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B760" w14:textId="56608B18" w:rsidR="008F136D" w:rsidRPr="001E2C41" w:rsidRDefault="0070437E">
      <w:pPr>
        <w:spacing w:after="120"/>
        <w:rPr>
          <w:b/>
        </w:rPr>
      </w:pPr>
      <w:r>
        <w:rPr>
          <w:b/>
        </w:rPr>
        <w:t xml:space="preserve">DRBF Model </w:t>
      </w:r>
      <w:r w:rsidR="006B0E2C" w:rsidRPr="001E2C41">
        <w:rPr>
          <w:b/>
        </w:rPr>
        <w:t>DRB Specification</w:t>
      </w:r>
      <w:r w:rsidR="00A46EE1">
        <w:rPr>
          <w:b/>
        </w:rPr>
        <w:t xml:space="preserve"> (</w:t>
      </w:r>
      <w:r w:rsidR="00B10A42">
        <w:rPr>
          <w:b/>
        </w:rPr>
        <w:t>202</w:t>
      </w:r>
      <w:r w:rsidR="00CB22BA">
        <w:rPr>
          <w:b/>
        </w:rPr>
        <w:t>3</w:t>
      </w:r>
      <w:r w:rsidR="00B10A42">
        <w:rPr>
          <w:b/>
        </w:rPr>
        <w:t xml:space="preserve"> Update</w:t>
      </w:r>
      <w:r w:rsidR="006E3789">
        <w:rPr>
          <w:b/>
        </w:rPr>
        <w:t>/</w:t>
      </w:r>
      <w:r w:rsidR="000343AE">
        <w:rPr>
          <w:b/>
        </w:rPr>
        <w:t>BOD Approved April 2023</w:t>
      </w:r>
      <w:r w:rsidR="00A46EE1">
        <w:rPr>
          <w:b/>
        </w:rPr>
        <w:t>)</w:t>
      </w:r>
    </w:p>
    <w:p w14:paraId="0583A0F1" w14:textId="77777777" w:rsidR="008F136D" w:rsidRPr="007B5308" w:rsidRDefault="008F136D">
      <w:pPr>
        <w:spacing w:after="120"/>
        <w:ind w:left="720" w:hanging="720"/>
        <w:jc w:val="center"/>
      </w:pPr>
    </w:p>
    <w:p w14:paraId="25C1E078" w14:textId="4241E0DE" w:rsidR="008F136D" w:rsidRPr="00BB7C37" w:rsidRDefault="006B0E2C">
      <w:pPr>
        <w:pStyle w:val="Heading4"/>
        <w:spacing w:after="120"/>
        <w:jc w:val="center"/>
        <w:rPr>
          <w:b/>
        </w:rPr>
      </w:pPr>
      <w:r w:rsidRPr="00BB7C37">
        <w:rPr>
          <w:b/>
        </w:rPr>
        <w:t xml:space="preserve">Dispute </w:t>
      </w:r>
      <w:r w:rsidRPr="00D97C9A">
        <w:rPr>
          <w:b/>
        </w:rPr>
        <w:t>Review</w:t>
      </w:r>
      <w:r w:rsidRPr="00BB7C37">
        <w:rPr>
          <w:b/>
        </w:rPr>
        <w:t xml:space="preserve"> Board Specification</w:t>
      </w:r>
    </w:p>
    <w:p w14:paraId="19CD27CC" w14:textId="77777777" w:rsidR="008F136D" w:rsidRPr="00BB7C37" w:rsidRDefault="006B0E2C" w:rsidP="009C7651">
      <w:pPr>
        <w:pStyle w:val="SpecText"/>
        <w:widowControl/>
        <w:numPr>
          <w:ilvl w:val="0"/>
          <w:numId w:val="2"/>
        </w:numPr>
        <w:rPr>
          <w:szCs w:val="24"/>
        </w:rPr>
      </w:pPr>
      <w:r w:rsidRPr="00BB7C37">
        <w:rPr>
          <w:szCs w:val="24"/>
        </w:rPr>
        <w:t>GENERAL</w:t>
      </w:r>
    </w:p>
    <w:p w14:paraId="6E7C8C88" w14:textId="4A30B07D" w:rsidR="008F136D" w:rsidRPr="00BB7C37" w:rsidRDefault="006B0E2C" w:rsidP="009C7651">
      <w:pPr>
        <w:pStyle w:val="SpecText"/>
        <w:widowControl/>
        <w:numPr>
          <w:ilvl w:val="2"/>
          <w:numId w:val="3"/>
        </w:numPr>
        <w:ind w:left="806" w:hanging="446"/>
        <w:rPr>
          <w:szCs w:val="24"/>
        </w:rPr>
      </w:pPr>
      <w:r w:rsidRPr="00BB7C37">
        <w:rPr>
          <w:szCs w:val="24"/>
        </w:rPr>
        <w:t>This section specifies requirements for establishing and operating a three-person Dispute Review Board (</w:t>
      </w:r>
      <w:r>
        <w:rPr>
          <w:szCs w:val="24"/>
        </w:rPr>
        <w:t>“</w:t>
      </w:r>
      <w:r w:rsidRPr="00BB7C37">
        <w:rPr>
          <w:szCs w:val="24"/>
        </w:rPr>
        <w:t>DRB</w:t>
      </w:r>
      <w:r>
        <w:rPr>
          <w:szCs w:val="24"/>
        </w:rPr>
        <w:t>”</w:t>
      </w:r>
      <w:r w:rsidRPr="00BB7C37">
        <w:rPr>
          <w:szCs w:val="24"/>
        </w:rPr>
        <w:t xml:space="preserve">) </w:t>
      </w:r>
      <w:r w:rsidR="00B10A42">
        <w:rPr>
          <w:szCs w:val="24"/>
        </w:rPr>
        <w:t xml:space="preserve">(a) </w:t>
      </w:r>
      <w:r w:rsidRPr="00BB7C37">
        <w:rPr>
          <w:szCs w:val="24"/>
        </w:rPr>
        <w:t xml:space="preserve">to assist in and facilitate the avoidance of disputes and </w:t>
      </w:r>
      <w:r w:rsidR="00B10A42">
        <w:rPr>
          <w:szCs w:val="24"/>
        </w:rPr>
        <w:t xml:space="preserve">(b) </w:t>
      </w:r>
      <w:r w:rsidRPr="00BB7C37">
        <w:rPr>
          <w:szCs w:val="24"/>
        </w:rPr>
        <w:t>to provide timely recommendations related to disputes if they arise.</w:t>
      </w:r>
    </w:p>
    <w:p w14:paraId="3B282BED" w14:textId="77777777" w:rsidR="008F136D" w:rsidRPr="00BB7C37" w:rsidRDefault="006B0E2C" w:rsidP="00E5689A">
      <w:pPr>
        <w:pStyle w:val="SpecText"/>
        <w:widowControl/>
        <w:numPr>
          <w:ilvl w:val="2"/>
          <w:numId w:val="3"/>
        </w:numPr>
        <w:ind w:left="810" w:hanging="450"/>
        <w:rPr>
          <w:szCs w:val="24"/>
        </w:rPr>
      </w:pPr>
      <w:r>
        <w:rPr>
          <w:szCs w:val="24"/>
        </w:rPr>
        <w:t>To implement this DRB Specification, a</w:t>
      </w:r>
      <w:r w:rsidRPr="00BB7C37">
        <w:rPr>
          <w:szCs w:val="24"/>
        </w:rPr>
        <w:t xml:space="preserve"> Dispute </w:t>
      </w:r>
      <w:r>
        <w:rPr>
          <w:szCs w:val="24"/>
        </w:rPr>
        <w:t xml:space="preserve">Review </w:t>
      </w:r>
      <w:r w:rsidRPr="00BB7C37">
        <w:rPr>
          <w:szCs w:val="24"/>
        </w:rPr>
        <w:t>Board Agreement (</w:t>
      </w:r>
      <w:r>
        <w:rPr>
          <w:szCs w:val="24"/>
        </w:rPr>
        <w:t xml:space="preserve">“DRB </w:t>
      </w:r>
      <w:r w:rsidRPr="00BB7C37">
        <w:rPr>
          <w:szCs w:val="24"/>
        </w:rPr>
        <w:t>Agreement</w:t>
      </w:r>
      <w:r>
        <w:rPr>
          <w:szCs w:val="24"/>
        </w:rPr>
        <w:t>”</w:t>
      </w:r>
      <w:r w:rsidRPr="00BB7C37">
        <w:rPr>
          <w:szCs w:val="24"/>
        </w:rPr>
        <w:t xml:space="preserve">) </w:t>
      </w:r>
      <w:r>
        <w:rPr>
          <w:szCs w:val="24"/>
        </w:rPr>
        <w:t>shall be entered into among the Owner, Contractor and DRB</w:t>
      </w:r>
      <w:r w:rsidRPr="00BB7C37">
        <w:rPr>
          <w:szCs w:val="24"/>
        </w:rPr>
        <w:t>.</w:t>
      </w:r>
    </w:p>
    <w:p w14:paraId="0F29F9F1" w14:textId="77777777" w:rsidR="008F136D" w:rsidRPr="00BB7C37" w:rsidRDefault="006B0E2C" w:rsidP="00E5689A">
      <w:pPr>
        <w:pStyle w:val="SpecText"/>
        <w:widowControl/>
        <w:numPr>
          <w:ilvl w:val="2"/>
          <w:numId w:val="3"/>
        </w:numPr>
        <w:ind w:left="810" w:hanging="450"/>
        <w:rPr>
          <w:szCs w:val="24"/>
        </w:rPr>
      </w:pPr>
      <w:r w:rsidRPr="00BB7C37">
        <w:rPr>
          <w:szCs w:val="24"/>
        </w:rPr>
        <w:t xml:space="preserve">The provisions of the </w:t>
      </w:r>
      <w:r>
        <w:rPr>
          <w:szCs w:val="24"/>
        </w:rPr>
        <w:t xml:space="preserve">DRB </w:t>
      </w:r>
      <w:r w:rsidRPr="00BB7C37">
        <w:rPr>
          <w:szCs w:val="24"/>
        </w:rPr>
        <w:t xml:space="preserve">Specification take precedence over the language in the </w:t>
      </w:r>
      <w:r>
        <w:rPr>
          <w:szCs w:val="24"/>
        </w:rPr>
        <w:t xml:space="preserve">DRB </w:t>
      </w:r>
      <w:r w:rsidRPr="00BB7C37">
        <w:rPr>
          <w:szCs w:val="24"/>
        </w:rPr>
        <w:t>Agreement</w:t>
      </w:r>
      <w:r>
        <w:rPr>
          <w:szCs w:val="24"/>
        </w:rPr>
        <w:t xml:space="preserve">; if there is a discrepancy between the two documents, the DRB Specification shall govern. </w:t>
      </w:r>
    </w:p>
    <w:p w14:paraId="58665A08" w14:textId="60E76558" w:rsidR="008F136D" w:rsidRDefault="006B0E2C" w:rsidP="00E5689A">
      <w:pPr>
        <w:pStyle w:val="SpecText"/>
        <w:widowControl/>
        <w:numPr>
          <w:ilvl w:val="2"/>
          <w:numId w:val="3"/>
        </w:numPr>
        <w:ind w:left="810" w:hanging="450"/>
        <w:rPr>
          <w:szCs w:val="24"/>
        </w:rPr>
      </w:pPr>
      <w:r w:rsidRPr="00BB7C37">
        <w:rPr>
          <w:szCs w:val="24"/>
        </w:rPr>
        <w:t xml:space="preserve">All disputes referred to the DRB </w:t>
      </w:r>
      <w:r>
        <w:rPr>
          <w:szCs w:val="24"/>
        </w:rPr>
        <w:t>shall</w:t>
      </w:r>
      <w:r w:rsidRPr="00BB7C37">
        <w:rPr>
          <w:szCs w:val="24"/>
        </w:rPr>
        <w:t xml:space="preserve"> be subject to the dispute resolution process described </w:t>
      </w:r>
      <w:r w:rsidR="00E0211C">
        <w:rPr>
          <w:szCs w:val="24"/>
        </w:rPr>
        <w:t xml:space="preserve">herein </w:t>
      </w:r>
      <w:r w:rsidRPr="00BB7C37">
        <w:rPr>
          <w:szCs w:val="24"/>
        </w:rPr>
        <w:t xml:space="preserve">as a condition precedent to initiating a subsequent </w:t>
      </w:r>
      <w:r>
        <w:rPr>
          <w:szCs w:val="24"/>
        </w:rPr>
        <w:t>legal process</w:t>
      </w:r>
      <w:r w:rsidRPr="00BB7C37">
        <w:rPr>
          <w:szCs w:val="24"/>
        </w:rPr>
        <w:t xml:space="preserve">. </w:t>
      </w:r>
    </w:p>
    <w:p w14:paraId="5C8E106A" w14:textId="13CD2A2C" w:rsidR="005B2305" w:rsidRPr="00BB7C37" w:rsidRDefault="005B2305" w:rsidP="00E5689A">
      <w:pPr>
        <w:pStyle w:val="SpecText"/>
        <w:widowControl/>
        <w:numPr>
          <w:ilvl w:val="2"/>
          <w:numId w:val="3"/>
        </w:numPr>
        <w:ind w:left="810" w:hanging="450"/>
        <w:rPr>
          <w:szCs w:val="24"/>
        </w:rPr>
      </w:pPr>
      <w:r w:rsidRPr="00BB7C37">
        <w:rPr>
          <w:noProof/>
          <w:snapToGrid/>
        </w:rPr>
        <mc:AlternateContent>
          <mc:Choice Requires="wps">
            <w:drawing>
              <wp:anchor distT="0" distB="0" distL="114300" distR="114300" simplePos="0" relativeHeight="251662336" behindDoc="0" locked="0" layoutInCell="1" allowOverlap="1" wp14:anchorId="0877AD27" wp14:editId="15E690EA">
                <wp:simplePos x="0" y="0"/>
                <wp:positionH relativeFrom="column">
                  <wp:posOffset>-323850</wp:posOffset>
                </wp:positionH>
                <wp:positionV relativeFrom="paragraph">
                  <wp:posOffset>608965</wp:posOffset>
                </wp:positionV>
                <wp:extent cx="6587490" cy="1238250"/>
                <wp:effectExtent l="0" t="0" r="22860" b="1905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1238250"/>
                        </a:xfrm>
                        <a:prstGeom prst="rect">
                          <a:avLst/>
                        </a:prstGeom>
                        <a:solidFill>
                          <a:srgbClr val="FFFFFF"/>
                        </a:solidFill>
                        <a:ln w="9525">
                          <a:solidFill>
                            <a:srgbClr val="000000"/>
                          </a:solidFill>
                          <a:miter lim="800000"/>
                          <a:headEnd/>
                          <a:tailEnd/>
                        </a:ln>
                      </wps:spPr>
                      <wps:txbx>
                        <w:txbxContent>
                          <w:p w14:paraId="55EDF763" w14:textId="4438F1A3" w:rsidR="008F136D" w:rsidRDefault="006B0E2C">
                            <w:pPr>
                              <w:rPr>
                                <w:color w:val="0000FF"/>
                              </w:rPr>
                            </w:pPr>
                            <w:r w:rsidRPr="00BB7C37">
                              <w:rPr>
                                <w:i/>
                                <w:color w:val="0000FF"/>
                              </w:rPr>
                              <w:t xml:space="preserve">Note to Specifiers: Other provisions of the </w:t>
                            </w:r>
                            <w:r>
                              <w:rPr>
                                <w:i/>
                                <w:color w:val="0000FF"/>
                              </w:rPr>
                              <w:t xml:space="preserve">Prime </w:t>
                            </w:r>
                            <w:r w:rsidRPr="00BB7C37">
                              <w:rPr>
                                <w:i/>
                                <w:color w:val="0000FF"/>
                              </w:rPr>
                              <w:t xml:space="preserve">Contract, especially </w:t>
                            </w:r>
                            <w:r w:rsidR="004E7EDF" w:rsidRPr="00BB7C37">
                              <w:rPr>
                                <w:i/>
                                <w:color w:val="0000FF"/>
                              </w:rPr>
                              <w:t>articles related</w:t>
                            </w:r>
                            <w:r w:rsidRPr="00BB7C37">
                              <w:rPr>
                                <w:i/>
                                <w:color w:val="0000FF"/>
                              </w:rPr>
                              <w:t xml:space="preserve"> to </w:t>
                            </w:r>
                            <w:r w:rsidR="00B10A42">
                              <w:rPr>
                                <w:i/>
                                <w:color w:val="0000FF"/>
                              </w:rPr>
                              <w:t>“Change Orders</w:t>
                            </w:r>
                            <w:r w:rsidR="00AB5403">
                              <w:rPr>
                                <w:i/>
                                <w:color w:val="0000FF"/>
                              </w:rPr>
                              <w:t>,</w:t>
                            </w:r>
                            <w:r w:rsidR="00B10A42">
                              <w:rPr>
                                <w:i/>
                                <w:color w:val="0000FF"/>
                              </w:rPr>
                              <w:t xml:space="preserve">” </w:t>
                            </w:r>
                            <w:r w:rsidRPr="00BB7C37">
                              <w:rPr>
                                <w:i/>
                                <w:color w:val="0000FF"/>
                              </w:rPr>
                              <w:t>“Disputes</w:t>
                            </w:r>
                            <w:r w:rsidR="00AB5403">
                              <w:rPr>
                                <w:i/>
                                <w:color w:val="0000FF"/>
                              </w:rPr>
                              <w:t>,</w:t>
                            </w:r>
                            <w:r w:rsidRPr="00BB7C37">
                              <w:rPr>
                                <w:i/>
                                <w:color w:val="0000FF"/>
                              </w:rPr>
                              <w:t>” and “Claims</w:t>
                            </w:r>
                            <w:r w:rsidR="00AB5403">
                              <w:rPr>
                                <w:i/>
                                <w:color w:val="0000FF"/>
                              </w:rPr>
                              <w:t>,</w:t>
                            </w:r>
                            <w:r w:rsidRPr="00BB7C37">
                              <w:rPr>
                                <w:i/>
                                <w:color w:val="0000FF"/>
                              </w:rPr>
                              <w:t>”</w:t>
                            </w:r>
                            <w:r w:rsidR="00E0211C">
                              <w:rPr>
                                <w:i/>
                                <w:color w:val="0000FF"/>
                              </w:rPr>
                              <w:t xml:space="preserve"> </w:t>
                            </w:r>
                            <w:r w:rsidRPr="00BB7C37">
                              <w:rPr>
                                <w:i/>
                                <w:color w:val="0000FF"/>
                              </w:rPr>
                              <w:t xml:space="preserve">must be coordinated with this section to </w:t>
                            </w:r>
                            <w:r w:rsidR="00B10A42">
                              <w:rPr>
                                <w:i/>
                                <w:color w:val="0000FF"/>
                              </w:rPr>
                              <w:t xml:space="preserve">ensure that the contract-required process </w:t>
                            </w:r>
                            <w:r w:rsidR="004E7EDF">
                              <w:rPr>
                                <w:i/>
                                <w:color w:val="0000FF"/>
                              </w:rPr>
                              <w:t>preceding</w:t>
                            </w:r>
                            <w:r w:rsidR="00B10A42">
                              <w:rPr>
                                <w:i/>
                                <w:color w:val="0000FF"/>
                              </w:rPr>
                              <w:t xml:space="preserve"> the formal DRB </w:t>
                            </w:r>
                            <w:r w:rsidR="00E225BB">
                              <w:rPr>
                                <w:i/>
                                <w:color w:val="0000FF"/>
                              </w:rPr>
                              <w:t xml:space="preserve">dispute resolution </w:t>
                            </w:r>
                            <w:r w:rsidR="00B10A42">
                              <w:rPr>
                                <w:i/>
                                <w:color w:val="0000FF"/>
                              </w:rPr>
                              <w:t xml:space="preserve">process is coordinated both in terms of </w:t>
                            </w:r>
                            <w:r w:rsidR="00185381">
                              <w:rPr>
                                <w:i/>
                                <w:color w:val="0000FF"/>
                              </w:rPr>
                              <w:t xml:space="preserve">terminology and </w:t>
                            </w:r>
                            <w:r w:rsidR="00B10A42">
                              <w:rPr>
                                <w:i/>
                                <w:color w:val="0000FF"/>
                              </w:rPr>
                              <w:t>steps/timelines</w:t>
                            </w:r>
                            <w:r>
                              <w:rPr>
                                <w:i/>
                                <w:color w:val="0000FF"/>
                              </w:rPr>
                              <w:t xml:space="preserve">. This model </w:t>
                            </w:r>
                            <w:r w:rsidR="00E0211C">
                              <w:rPr>
                                <w:i/>
                                <w:color w:val="0000FF"/>
                              </w:rPr>
                              <w:t xml:space="preserve">DRB </w:t>
                            </w:r>
                            <w:r>
                              <w:rPr>
                                <w:i/>
                                <w:color w:val="0000FF"/>
                              </w:rPr>
                              <w:t>specification uses the term “disputes</w:t>
                            </w:r>
                            <w:r w:rsidR="00603B0B">
                              <w:rPr>
                                <w:i/>
                                <w:color w:val="0000FF"/>
                              </w:rPr>
                              <w:t>,</w:t>
                            </w:r>
                            <w:r w:rsidRPr="00603B0B">
                              <w:rPr>
                                <w:i/>
                                <w:color w:val="0000FF"/>
                              </w:rPr>
                              <w:t>”</w:t>
                            </w:r>
                            <w:r w:rsidR="00B10A42" w:rsidRPr="00603B0B">
                              <w:rPr>
                                <w:i/>
                                <w:color w:val="0000FF"/>
                              </w:rPr>
                              <w:t xml:space="preserve"> but that may need to be changed to avoid conflicts and ambiguities between </w:t>
                            </w:r>
                            <w:r w:rsidR="008A3BDD" w:rsidRPr="00603B0B">
                              <w:rPr>
                                <w:i/>
                                <w:color w:val="0000FF"/>
                              </w:rPr>
                              <w:t xml:space="preserve">terms used in the </w:t>
                            </w:r>
                            <w:r w:rsidR="00603B0B">
                              <w:rPr>
                                <w:i/>
                                <w:color w:val="0000FF"/>
                              </w:rPr>
                              <w:t>Prime C</w:t>
                            </w:r>
                            <w:r w:rsidR="008A3BDD" w:rsidRPr="00603B0B">
                              <w:rPr>
                                <w:i/>
                                <w:color w:val="0000FF"/>
                              </w:rPr>
                              <w:t xml:space="preserve">ontract </w:t>
                            </w:r>
                            <w:r w:rsidR="00B10A42" w:rsidRPr="00603B0B">
                              <w:rPr>
                                <w:i/>
                                <w:color w:val="0000FF"/>
                              </w:rPr>
                              <w:t>and this model specificatio</w:t>
                            </w:r>
                            <w:r w:rsidR="00B10A42">
                              <w:rPr>
                                <w:i/>
                                <w:color w:val="0000FF"/>
                              </w:rPr>
                              <w:t>n</w:t>
                            </w:r>
                            <w:r w:rsidRPr="00BB7C37">
                              <w:rPr>
                                <w:i/>
                                <w:color w:val="0000FF"/>
                              </w:rPr>
                              <w: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877AD27" id="_x0000_t202" coordsize="21600,21600" o:spt="202" path="m,l,21600r21600,l21600,xe">
                <v:stroke joinstyle="miter"/>
                <v:path gradientshapeok="t" o:connecttype="rect"/>
              </v:shapetype>
              <v:shape id="Text Box 7" o:spid="_x0000_s1026" type="#_x0000_t202" style="position:absolute;left:0;text-align:left;margin-left:-25.5pt;margin-top:47.95pt;width:518.7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">
                <v:textbox>
                  <w:txbxContent>
                    <w:p w14:paraId="55EDF763" w14:textId="4438F1A3" w:rsidR="008F136D" w:rsidRDefault="006B0E2C">
                      <w:pPr>
                        <w:rPr>
                          <w:color w:val="0000FF"/>
                        </w:rPr>
                      </w:pPr>
                      <w:r w:rsidRPr="00BB7C37">
                        <w:rPr>
                          <w:i/>
                          <w:color w:val="0000FF"/>
                        </w:rPr>
                        <w:t xml:space="preserve">Note to Specifiers: Other provisions of the </w:t>
                      </w:r>
                      <w:r>
                        <w:rPr>
                          <w:i/>
                          <w:color w:val="0000FF"/>
                        </w:rPr>
                        <w:t xml:space="preserve">Prime </w:t>
                      </w:r>
                      <w:r w:rsidRPr="00BB7C37">
                        <w:rPr>
                          <w:i/>
                          <w:color w:val="0000FF"/>
                        </w:rPr>
                        <w:t xml:space="preserve">Contract, especially </w:t>
                      </w:r>
                      <w:r w:rsidR="004E7EDF" w:rsidRPr="00BB7C37">
                        <w:rPr>
                          <w:i/>
                          <w:color w:val="0000FF"/>
                        </w:rPr>
                        <w:t>articles related</w:t>
                      </w:r>
                      <w:r w:rsidRPr="00BB7C37">
                        <w:rPr>
                          <w:i/>
                          <w:color w:val="0000FF"/>
                        </w:rPr>
                        <w:t xml:space="preserve"> to </w:t>
                      </w:r>
                      <w:r w:rsidR="00B10A42">
                        <w:rPr>
                          <w:i/>
                          <w:color w:val="0000FF"/>
                        </w:rPr>
                        <w:t>“Change Orders</w:t>
                      </w:r>
                      <w:r w:rsidR="00AB5403">
                        <w:rPr>
                          <w:i/>
                          <w:color w:val="0000FF"/>
                        </w:rPr>
                        <w:t>,</w:t>
                      </w:r>
                      <w:r w:rsidR="00B10A42">
                        <w:rPr>
                          <w:i/>
                          <w:color w:val="0000FF"/>
                        </w:rPr>
                        <w:t xml:space="preserve">” </w:t>
                      </w:r>
                      <w:r w:rsidRPr="00BB7C37">
                        <w:rPr>
                          <w:i/>
                          <w:color w:val="0000FF"/>
                        </w:rPr>
                        <w:t>“Disputes</w:t>
                      </w:r>
                      <w:r w:rsidR="00AB5403">
                        <w:rPr>
                          <w:i/>
                          <w:color w:val="0000FF"/>
                        </w:rPr>
                        <w:t>,</w:t>
                      </w:r>
                      <w:r w:rsidRPr="00BB7C37">
                        <w:rPr>
                          <w:i/>
                          <w:color w:val="0000FF"/>
                        </w:rPr>
                        <w:t>” and “Claims</w:t>
                      </w:r>
                      <w:r w:rsidR="00AB5403">
                        <w:rPr>
                          <w:i/>
                          <w:color w:val="0000FF"/>
                        </w:rPr>
                        <w:t>,</w:t>
                      </w:r>
                      <w:r w:rsidRPr="00BB7C37">
                        <w:rPr>
                          <w:i/>
                          <w:color w:val="0000FF"/>
                        </w:rPr>
                        <w:t>”</w:t>
                      </w:r>
                      <w:r w:rsidR="00E0211C">
                        <w:rPr>
                          <w:i/>
                          <w:color w:val="0000FF"/>
                        </w:rPr>
                        <w:t xml:space="preserve"> </w:t>
                      </w:r>
                      <w:r w:rsidRPr="00BB7C37">
                        <w:rPr>
                          <w:i/>
                          <w:color w:val="0000FF"/>
                        </w:rPr>
                        <w:t xml:space="preserve">must be coordinated with this section to </w:t>
                      </w:r>
                      <w:r w:rsidR="00B10A42">
                        <w:rPr>
                          <w:i/>
                          <w:color w:val="0000FF"/>
                        </w:rPr>
                        <w:t xml:space="preserve">ensure that the contract-required process </w:t>
                      </w:r>
                      <w:r w:rsidR="004E7EDF">
                        <w:rPr>
                          <w:i/>
                          <w:color w:val="0000FF"/>
                        </w:rPr>
                        <w:t>preceding</w:t>
                      </w:r>
                      <w:r w:rsidR="00B10A42">
                        <w:rPr>
                          <w:i/>
                          <w:color w:val="0000FF"/>
                        </w:rPr>
                        <w:t xml:space="preserve"> the formal DRB </w:t>
                      </w:r>
                      <w:r w:rsidR="00E225BB">
                        <w:rPr>
                          <w:i/>
                          <w:color w:val="0000FF"/>
                        </w:rPr>
                        <w:t xml:space="preserve">dispute resolution </w:t>
                      </w:r>
                      <w:r w:rsidR="00B10A42">
                        <w:rPr>
                          <w:i/>
                          <w:color w:val="0000FF"/>
                        </w:rPr>
                        <w:t xml:space="preserve">process is coordinated both in terms of </w:t>
                      </w:r>
                      <w:r w:rsidR="00185381">
                        <w:rPr>
                          <w:i/>
                          <w:color w:val="0000FF"/>
                        </w:rPr>
                        <w:t xml:space="preserve">terminology and </w:t>
                      </w:r>
                      <w:r w:rsidR="00B10A42">
                        <w:rPr>
                          <w:i/>
                          <w:color w:val="0000FF"/>
                        </w:rPr>
                        <w:t>steps/timelines</w:t>
                      </w:r>
                      <w:r>
                        <w:rPr>
                          <w:i/>
                          <w:color w:val="0000FF"/>
                        </w:rPr>
                        <w:t xml:space="preserve">. This model </w:t>
                      </w:r>
                      <w:r w:rsidR="00E0211C">
                        <w:rPr>
                          <w:i/>
                          <w:color w:val="0000FF"/>
                        </w:rPr>
                        <w:t xml:space="preserve">DRB </w:t>
                      </w:r>
                      <w:r>
                        <w:rPr>
                          <w:i/>
                          <w:color w:val="0000FF"/>
                        </w:rPr>
                        <w:t>specification uses the term “disputes</w:t>
                      </w:r>
                      <w:r w:rsidR="00603B0B">
                        <w:rPr>
                          <w:i/>
                          <w:color w:val="0000FF"/>
                        </w:rPr>
                        <w:t>,</w:t>
                      </w:r>
                      <w:r w:rsidRPr="00603B0B">
                        <w:rPr>
                          <w:i/>
                          <w:color w:val="0000FF"/>
                        </w:rPr>
                        <w:t>”</w:t>
                      </w:r>
                      <w:r w:rsidR="00B10A42" w:rsidRPr="00603B0B">
                        <w:rPr>
                          <w:i/>
                          <w:color w:val="0000FF"/>
                        </w:rPr>
                        <w:t xml:space="preserve"> but that may need to be changed to avoid conflicts and ambiguities between </w:t>
                      </w:r>
                      <w:r w:rsidR="008A3BDD" w:rsidRPr="00603B0B">
                        <w:rPr>
                          <w:i/>
                          <w:color w:val="0000FF"/>
                        </w:rPr>
                        <w:t xml:space="preserve">terms used in the </w:t>
                      </w:r>
                      <w:r w:rsidR="00603B0B">
                        <w:rPr>
                          <w:i/>
                          <w:color w:val="0000FF"/>
                        </w:rPr>
                        <w:t>Prime C</w:t>
                      </w:r>
                      <w:r w:rsidR="008A3BDD" w:rsidRPr="00603B0B">
                        <w:rPr>
                          <w:i/>
                          <w:color w:val="0000FF"/>
                        </w:rPr>
                        <w:t xml:space="preserve">ontract </w:t>
                      </w:r>
                      <w:r w:rsidR="00B10A42" w:rsidRPr="00603B0B">
                        <w:rPr>
                          <w:i/>
                          <w:color w:val="0000FF"/>
                        </w:rPr>
                        <w:t>and this model specificatio</w:t>
                      </w:r>
                      <w:r w:rsidR="00B10A42">
                        <w:rPr>
                          <w:i/>
                          <w:color w:val="0000FF"/>
                        </w:rPr>
                        <w:t>n</w:t>
                      </w:r>
                      <w:r w:rsidRPr="00BB7C37">
                        <w:rPr>
                          <w:i/>
                          <w:color w:val="0000FF"/>
                        </w:rPr>
                        <w:t>.</w:t>
                      </w:r>
                    </w:p>
                  </w:txbxContent>
                </v:textbox>
                <w10:wrap type="square"/>
              </v:shape>
            </w:pict>
          </mc:Fallback>
        </mc:AlternateContent>
      </w:r>
      <w:r>
        <w:rPr>
          <w:szCs w:val="24"/>
        </w:rPr>
        <w:t>The Chair of the DRB shall confer with the Parties and the other DRB Members in administering the DRB process as set forth herein, including implementation actions and associated timing/deadlines.</w:t>
      </w:r>
    </w:p>
    <w:p w14:paraId="257E242E" w14:textId="77777777" w:rsidR="008F136D" w:rsidRPr="00BB7C37" w:rsidRDefault="006B0E2C">
      <w:pPr>
        <w:pStyle w:val="SpecText"/>
        <w:widowControl/>
        <w:numPr>
          <w:ilvl w:val="0"/>
          <w:numId w:val="2"/>
        </w:numPr>
        <w:rPr>
          <w:szCs w:val="24"/>
        </w:rPr>
      </w:pPr>
      <w:r w:rsidRPr="00BB7C37">
        <w:rPr>
          <w:szCs w:val="24"/>
        </w:rPr>
        <w:t>DISPUTES ELIGIBLE FOR CONSIDERATION BY THE DRB</w:t>
      </w:r>
    </w:p>
    <w:p w14:paraId="733EB7DF" w14:textId="53BBBDB7" w:rsidR="008F136D" w:rsidRDefault="00AB5403" w:rsidP="00AB5403">
      <w:pPr>
        <w:pStyle w:val="SpecText"/>
        <w:widowControl/>
        <w:numPr>
          <w:ilvl w:val="0"/>
          <w:numId w:val="0"/>
        </w:numPr>
        <w:ind w:left="810" w:hanging="450"/>
      </w:pPr>
      <w:r w:rsidRPr="00AB5403">
        <w:t>2.</w:t>
      </w:r>
      <w:r>
        <w:t xml:space="preserve">1. </w:t>
      </w:r>
      <w:r w:rsidR="006B0E2C" w:rsidRPr="00BB7C37">
        <w:t>Except as expressly otherwise provided</w:t>
      </w:r>
      <w:r w:rsidR="001C5BB2">
        <w:t xml:space="preserve"> herein</w:t>
      </w:r>
      <w:r w:rsidR="006B0E2C" w:rsidRPr="00BB7C37">
        <w:t xml:space="preserve">, all disputes that are actionable under the provisions of the </w:t>
      </w:r>
      <w:r w:rsidR="006B0E2C">
        <w:t>c</w:t>
      </w:r>
      <w:r w:rsidR="006B0E2C" w:rsidRPr="00BB7C37">
        <w:t xml:space="preserve">ontract between the Owner and the Contractor </w:t>
      </w:r>
      <w:r w:rsidR="006B0E2C">
        <w:t xml:space="preserve">(the “Contract”) </w:t>
      </w:r>
      <w:r w:rsidR="006B0E2C" w:rsidRPr="00BB7C37">
        <w:t>are eligible to be referred to the DRB.</w:t>
      </w:r>
    </w:p>
    <w:p w14:paraId="116E22AE" w14:textId="194B76E1" w:rsidR="00E177B3" w:rsidRPr="00E177B3" w:rsidRDefault="000343AE" w:rsidP="00E177B3">
      <w:pPr>
        <w:pStyle w:val="SpecText"/>
        <w:widowControl/>
        <w:numPr>
          <w:ilvl w:val="0"/>
          <w:numId w:val="2"/>
        </w:numPr>
        <w:tabs>
          <w:tab w:val="left" w:pos="1170"/>
        </w:tabs>
        <w:rPr>
          <w:szCs w:val="24"/>
        </w:rPr>
      </w:pPr>
      <w:r w:rsidRPr="00BB7C37">
        <w:rPr>
          <w:noProof/>
          <w:snapToGrid/>
        </w:rPr>
        <mc:AlternateContent>
          <mc:Choice Requires="wps">
            <w:drawing>
              <wp:anchor distT="0" distB="0" distL="114300" distR="114300" simplePos="0" relativeHeight="251664384" behindDoc="0" locked="0" layoutInCell="1" allowOverlap="1" wp14:anchorId="0959D071" wp14:editId="4A0A67E0">
                <wp:simplePos x="0" y="0"/>
                <wp:positionH relativeFrom="margin">
                  <wp:posOffset>-323850</wp:posOffset>
                </wp:positionH>
                <wp:positionV relativeFrom="paragraph">
                  <wp:posOffset>498475</wp:posOffset>
                </wp:positionV>
                <wp:extent cx="6587490" cy="1143000"/>
                <wp:effectExtent l="0" t="0" r="2286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7490" cy="1143000"/>
                        </a:xfrm>
                        <a:prstGeom prst="rect">
                          <a:avLst/>
                        </a:prstGeom>
                        <a:solidFill>
                          <a:srgbClr val="FFFFFF"/>
                        </a:solidFill>
                        <a:ln w="9525">
                          <a:solidFill>
                            <a:srgbClr val="000000"/>
                          </a:solidFill>
                          <a:miter lim="800000"/>
                          <a:headEnd/>
                          <a:tailEnd/>
                        </a:ln>
                      </wps:spPr>
                      <wps:txbx>
                        <w:txbxContent>
                          <w:p w14:paraId="49351B4B" w14:textId="20F54105" w:rsidR="00E177B3" w:rsidRDefault="00E177B3" w:rsidP="00E177B3">
                            <w:pPr>
                              <w:rPr>
                                <w:i/>
                                <w:color w:val="0000FF"/>
                              </w:rPr>
                            </w:pPr>
                            <w:r>
                              <w:rPr>
                                <w:i/>
                                <w:color w:val="0000FF"/>
                              </w:rPr>
                              <w:t xml:space="preserve">Note to Specifiers: This section is modeled on joint selection of DRB members as discussed in Chapter 12 of the </w:t>
                            </w:r>
                            <w:r w:rsidRPr="00AB5403">
                              <w:rPr>
                                <w:i/>
                                <w:color w:val="0000FF"/>
                              </w:rPr>
                              <w:t>DRBF</w:t>
                            </w:r>
                            <w:r w:rsidR="00AB5403">
                              <w:rPr>
                                <w:i/>
                                <w:color w:val="0000FF"/>
                              </w:rPr>
                              <w:t>’s publication</w:t>
                            </w:r>
                            <w:r w:rsidRPr="00AB5403">
                              <w:rPr>
                                <w:i/>
                                <w:color w:val="0000FF"/>
                              </w:rPr>
                              <w:t xml:space="preserve"> </w:t>
                            </w:r>
                            <w:r w:rsidR="00AB5403">
                              <w:rPr>
                                <w:i/>
                                <w:color w:val="0000FF"/>
                              </w:rPr>
                              <w:t>“</w:t>
                            </w:r>
                            <w:r w:rsidRPr="00AB5403">
                              <w:rPr>
                                <w:i/>
                                <w:color w:val="0000FF"/>
                              </w:rPr>
                              <w:t>Dispute Board Manual: A Guide to Best Practices and Procedure</w:t>
                            </w:r>
                            <w:r>
                              <w:rPr>
                                <w:i/>
                                <w:color w:val="0000FF"/>
                              </w:rPr>
                              <w:t>.</w:t>
                            </w:r>
                            <w:r w:rsidR="00AB5403">
                              <w:rPr>
                                <w:i/>
                                <w:color w:val="0000FF"/>
                              </w:rPr>
                              <w:t>”</w:t>
                            </w:r>
                            <w:r>
                              <w:rPr>
                                <w:i/>
                                <w:color w:val="0000FF"/>
                              </w:rPr>
                              <w:t xml:space="preserve"> </w:t>
                            </w:r>
                            <w:r w:rsidR="00E7253E">
                              <w:rPr>
                                <w:i/>
                                <w:color w:val="0000FF"/>
                              </w:rPr>
                              <w:t>Specifiers sh</w:t>
                            </w:r>
                            <w:r w:rsidR="000343AE">
                              <w:rPr>
                                <w:i/>
                                <w:color w:val="0000FF"/>
                              </w:rPr>
                              <w:t>ould be aware that</w:t>
                            </w:r>
                            <w:r w:rsidR="00E7253E">
                              <w:rPr>
                                <w:i/>
                                <w:color w:val="0000FF"/>
                              </w:rPr>
                              <w:t xml:space="preserve"> the Manual also describes other acceptable methods for selection. </w:t>
                            </w:r>
                            <w:r>
                              <w:rPr>
                                <w:i/>
                                <w:color w:val="0000FF"/>
                              </w:rPr>
                              <w:t>The DRB s</w:t>
                            </w:r>
                            <w:r w:rsidRPr="00185381">
                              <w:rPr>
                                <w:i/>
                                <w:color w:val="0000FF"/>
                              </w:rPr>
                              <w:t xml:space="preserve">pecification should include specific minimum qualifications or limitations, to ensure both parties begin </w:t>
                            </w:r>
                            <w:r>
                              <w:rPr>
                                <w:i/>
                                <w:color w:val="0000FF"/>
                              </w:rPr>
                              <w:t xml:space="preserve">the </w:t>
                            </w:r>
                            <w:r w:rsidRPr="00185381">
                              <w:rPr>
                                <w:i/>
                                <w:color w:val="0000FF"/>
                              </w:rPr>
                              <w:t xml:space="preserve">selection process with </w:t>
                            </w:r>
                            <w:r>
                              <w:rPr>
                                <w:i/>
                                <w:color w:val="0000FF"/>
                              </w:rPr>
                              <w:t xml:space="preserve">the </w:t>
                            </w:r>
                            <w:r w:rsidRPr="00185381">
                              <w:rPr>
                                <w:i/>
                                <w:color w:val="0000FF"/>
                              </w:rPr>
                              <w:t>most appropriate candidates.</w:t>
                            </w:r>
                            <w:r>
                              <w:rPr>
                                <w:i/>
                                <w:color w:val="0000FF"/>
                              </w:rPr>
                              <w:t xml:space="preserve"> If one of the other methods discussed in that </w:t>
                            </w:r>
                            <w:r w:rsidR="00C707AD">
                              <w:rPr>
                                <w:i/>
                                <w:color w:val="0000FF"/>
                              </w:rPr>
                              <w:t>m</w:t>
                            </w:r>
                            <w:r>
                              <w:rPr>
                                <w:i/>
                                <w:color w:val="0000FF"/>
                              </w:rPr>
                              <w:t xml:space="preserve">anual </w:t>
                            </w:r>
                            <w:r w:rsidR="00C707AD">
                              <w:rPr>
                                <w:i/>
                                <w:color w:val="0000FF"/>
                              </w:rPr>
                              <w:t>s</w:t>
                            </w:r>
                            <w:r>
                              <w:rPr>
                                <w:i/>
                                <w:color w:val="0000FF"/>
                              </w:rPr>
                              <w:t xml:space="preserve">ection are to be used, modify Article 4 below accordingly. </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59D071" id="_x0000_s1027" type="#_x0000_t202" style="position:absolute;left:0;text-align:left;margin-left:-25.5pt;margin-top:39.25pt;width:518.7pt;height:9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">
                <v:textbox>
                  <w:txbxContent>
                    <w:p w14:paraId="49351B4B" w14:textId="20F54105" w:rsidR="00E177B3" w:rsidRDefault="00E177B3" w:rsidP="00E177B3">
                      <w:pPr>
                        <w:rPr>
                          <w:i/>
                          <w:color w:val="0000FF"/>
                        </w:rPr>
                      </w:pPr>
                      <w:r>
                        <w:rPr>
                          <w:i/>
                          <w:color w:val="0000FF"/>
                        </w:rPr>
                        <w:t xml:space="preserve">Note to Specifiers: This section is modeled on joint selection of DRB members as discussed in Chapter 12 of the </w:t>
                      </w:r>
                      <w:r w:rsidRPr="00AB5403">
                        <w:rPr>
                          <w:i/>
                          <w:color w:val="0000FF"/>
                        </w:rPr>
                        <w:t>DRBF</w:t>
                      </w:r>
                      <w:r w:rsidR="00AB5403">
                        <w:rPr>
                          <w:i/>
                          <w:color w:val="0000FF"/>
                        </w:rPr>
                        <w:t>’s publication</w:t>
                      </w:r>
                      <w:r w:rsidRPr="00AB5403">
                        <w:rPr>
                          <w:i/>
                          <w:color w:val="0000FF"/>
                        </w:rPr>
                        <w:t xml:space="preserve"> </w:t>
                      </w:r>
                      <w:r w:rsidR="00AB5403">
                        <w:rPr>
                          <w:i/>
                          <w:color w:val="0000FF"/>
                        </w:rPr>
                        <w:t>“</w:t>
                      </w:r>
                      <w:r w:rsidRPr="00AB5403">
                        <w:rPr>
                          <w:i/>
                          <w:color w:val="0000FF"/>
                        </w:rPr>
                        <w:t>Dispute Board Manual: A Guide to Best Practices and Procedure</w:t>
                      </w:r>
                      <w:r>
                        <w:rPr>
                          <w:i/>
                          <w:color w:val="0000FF"/>
                        </w:rPr>
                        <w:t>.</w:t>
                      </w:r>
                      <w:r w:rsidR="00AB5403">
                        <w:rPr>
                          <w:i/>
                          <w:color w:val="0000FF"/>
                        </w:rPr>
                        <w:t>”</w:t>
                      </w:r>
                      <w:r>
                        <w:rPr>
                          <w:i/>
                          <w:color w:val="0000FF"/>
                        </w:rPr>
                        <w:t xml:space="preserve"> </w:t>
                      </w:r>
                      <w:r w:rsidR="00E7253E">
                        <w:rPr>
                          <w:i/>
                          <w:color w:val="0000FF"/>
                        </w:rPr>
                        <w:t>Specifiers sh</w:t>
                      </w:r>
                      <w:r w:rsidR="000343AE">
                        <w:rPr>
                          <w:i/>
                          <w:color w:val="0000FF"/>
                        </w:rPr>
                        <w:t>ould be aware that</w:t>
                      </w:r>
                      <w:r w:rsidR="00E7253E">
                        <w:rPr>
                          <w:i/>
                          <w:color w:val="0000FF"/>
                        </w:rPr>
                        <w:t xml:space="preserve"> the Manual also describes other acceptable methods for selection. </w:t>
                      </w:r>
                      <w:r>
                        <w:rPr>
                          <w:i/>
                          <w:color w:val="0000FF"/>
                        </w:rPr>
                        <w:t>The DRB s</w:t>
                      </w:r>
                      <w:r w:rsidRPr="00185381">
                        <w:rPr>
                          <w:i/>
                          <w:color w:val="0000FF"/>
                        </w:rPr>
                        <w:t xml:space="preserve">pecification should include specific minimum qualifications or limitations, to ensure both parties begin </w:t>
                      </w:r>
                      <w:r>
                        <w:rPr>
                          <w:i/>
                          <w:color w:val="0000FF"/>
                        </w:rPr>
                        <w:t xml:space="preserve">the </w:t>
                      </w:r>
                      <w:r w:rsidRPr="00185381">
                        <w:rPr>
                          <w:i/>
                          <w:color w:val="0000FF"/>
                        </w:rPr>
                        <w:t xml:space="preserve">selection process with </w:t>
                      </w:r>
                      <w:r>
                        <w:rPr>
                          <w:i/>
                          <w:color w:val="0000FF"/>
                        </w:rPr>
                        <w:t xml:space="preserve">the </w:t>
                      </w:r>
                      <w:r w:rsidRPr="00185381">
                        <w:rPr>
                          <w:i/>
                          <w:color w:val="0000FF"/>
                        </w:rPr>
                        <w:t>most appropriate candidates.</w:t>
                      </w:r>
                      <w:r>
                        <w:rPr>
                          <w:i/>
                          <w:color w:val="0000FF"/>
                        </w:rPr>
                        <w:t xml:space="preserve"> If one of the other methods discussed in that </w:t>
                      </w:r>
                      <w:r w:rsidR="00C707AD">
                        <w:rPr>
                          <w:i/>
                          <w:color w:val="0000FF"/>
                        </w:rPr>
                        <w:t>m</w:t>
                      </w:r>
                      <w:r>
                        <w:rPr>
                          <w:i/>
                          <w:color w:val="0000FF"/>
                        </w:rPr>
                        <w:t xml:space="preserve">anual </w:t>
                      </w:r>
                      <w:r w:rsidR="00C707AD">
                        <w:rPr>
                          <w:i/>
                          <w:color w:val="0000FF"/>
                        </w:rPr>
                        <w:t>s</w:t>
                      </w:r>
                      <w:r>
                        <w:rPr>
                          <w:i/>
                          <w:color w:val="0000FF"/>
                        </w:rPr>
                        <w:t xml:space="preserve">ection are to be used, modify Article 4 below accordingly. </w:t>
                      </w:r>
                    </w:p>
                  </w:txbxContent>
                </v:textbox>
                <w10:wrap type="square" anchorx="margin"/>
              </v:shape>
            </w:pict>
          </mc:Fallback>
        </mc:AlternateContent>
      </w:r>
      <w:r w:rsidR="006B0E2C" w:rsidRPr="00BB7C37">
        <w:rPr>
          <w:szCs w:val="24"/>
        </w:rPr>
        <w:t>DRB</w:t>
      </w:r>
      <w:r w:rsidR="00A6729F">
        <w:rPr>
          <w:szCs w:val="24"/>
        </w:rPr>
        <w:t xml:space="preserve"> ESTABLISHMENT; </w:t>
      </w:r>
      <w:r w:rsidR="0065683A">
        <w:rPr>
          <w:szCs w:val="24"/>
        </w:rPr>
        <w:t>DRB QUALIFICATIONS</w:t>
      </w:r>
      <w:r w:rsidR="0039673E">
        <w:rPr>
          <w:szCs w:val="24"/>
        </w:rPr>
        <w:t xml:space="preserve">; DRB </w:t>
      </w:r>
      <w:r w:rsidR="0065683A">
        <w:rPr>
          <w:szCs w:val="24"/>
        </w:rPr>
        <w:t>DISCLOSURES</w:t>
      </w:r>
      <w:r w:rsidR="00A6729F">
        <w:rPr>
          <w:szCs w:val="24"/>
        </w:rPr>
        <w:t>; DRB TERMINATION</w:t>
      </w:r>
      <w:r>
        <w:rPr>
          <w:szCs w:val="24"/>
        </w:rPr>
        <w:t>/REPLACEMENT</w:t>
      </w:r>
    </w:p>
    <w:p w14:paraId="05F3B4DF" w14:textId="0ADACC21" w:rsidR="00A96D44" w:rsidRDefault="000343AE" w:rsidP="00197A69">
      <w:pPr>
        <w:pStyle w:val="SpecText"/>
        <w:widowControl/>
        <w:numPr>
          <w:ilvl w:val="1"/>
          <w:numId w:val="11"/>
        </w:numPr>
        <w:tabs>
          <w:tab w:val="left" w:pos="720"/>
        </w:tabs>
        <w:snapToGrid w:val="0"/>
        <w:ind w:left="806" w:hanging="446"/>
        <w:rPr>
          <w:szCs w:val="24"/>
        </w:rPr>
      </w:pPr>
      <w:r>
        <w:rPr>
          <w:szCs w:val="24"/>
        </w:rPr>
        <w:t xml:space="preserve"> </w:t>
      </w:r>
      <w:r w:rsidR="00A96D44">
        <w:rPr>
          <w:szCs w:val="24"/>
        </w:rPr>
        <w:t>The Parties shall use the following process and timeline to jointly select the DRB:</w:t>
      </w:r>
    </w:p>
    <w:p w14:paraId="716E8D59" w14:textId="13EC4889"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Within thirty (30) days after award of the Contract, the Owner and the Contractor shall meet to discuss and establish the qualifications upon which prospective DRB </w:t>
      </w:r>
      <w:r>
        <w:rPr>
          <w:szCs w:val="24"/>
        </w:rPr>
        <w:lastRenderedPageBreak/>
        <w:t xml:space="preserve">nominees will be evaluated, the process/timing to jointly select prospective nominees, and the documents to be provided to the DRB pursuant to Section </w:t>
      </w:r>
      <w:r w:rsidR="009C7651">
        <w:rPr>
          <w:szCs w:val="24"/>
        </w:rPr>
        <w:t>3.1.2.1</w:t>
      </w:r>
      <w:r>
        <w:rPr>
          <w:szCs w:val="24"/>
        </w:rPr>
        <w:t xml:space="preserve">. </w:t>
      </w:r>
    </w:p>
    <w:p w14:paraId="39319455" w14:textId="1E3FDBCE" w:rsidR="00A96D44" w:rsidRDefault="00A96D44" w:rsidP="00197A69">
      <w:pPr>
        <w:pStyle w:val="SpecText"/>
        <w:widowControl/>
        <w:numPr>
          <w:ilvl w:val="2"/>
          <w:numId w:val="11"/>
        </w:numPr>
        <w:tabs>
          <w:tab w:val="left" w:pos="720"/>
        </w:tabs>
        <w:snapToGrid w:val="0"/>
        <w:ind w:left="1440" w:hanging="720"/>
        <w:rPr>
          <w:szCs w:val="24"/>
        </w:rPr>
      </w:pPr>
      <w:r>
        <w:rPr>
          <w:szCs w:val="24"/>
        </w:rPr>
        <w:t>Within the twenty one (21) days after the initial meeting of the Parties on DRB selection as provided in Section 3.1.1:</w:t>
      </w:r>
    </w:p>
    <w:p w14:paraId="3E14443D" w14:textId="6463E0A0" w:rsidR="00A96D44" w:rsidRDefault="00A96D44" w:rsidP="00AB5403">
      <w:pPr>
        <w:pStyle w:val="SpecText"/>
        <w:widowControl/>
        <w:numPr>
          <w:ilvl w:val="3"/>
          <w:numId w:val="11"/>
        </w:numPr>
        <w:tabs>
          <w:tab w:val="left" w:pos="720"/>
        </w:tabs>
        <w:snapToGrid w:val="0"/>
        <w:ind w:left="2430" w:hanging="990"/>
        <w:rPr>
          <w:szCs w:val="24"/>
        </w:rPr>
      </w:pPr>
      <w:r>
        <w:rPr>
          <w:szCs w:val="24"/>
        </w:rPr>
        <w:t xml:space="preserve">The Parties shall each provide to prospective DRB nominees a list of parties that will be involved in the project, including the Owner and Contractor on the Project </w:t>
      </w:r>
      <w:r w:rsidR="000D136C">
        <w:rPr>
          <w:szCs w:val="24"/>
        </w:rPr>
        <w:t>(</w:t>
      </w:r>
      <w:r>
        <w:rPr>
          <w:szCs w:val="24"/>
        </w:rPr>
        <w:t>and any joint venture partners</w:t>
      </w:r>
      <w:r w:rsidR="000D136C">
        <w:rPr>
          <w:szCs w:val="24"/>
        </w:rPr>
        <w:t>)</w:t>
      </w:r>
      <w:r>
        <w:rPr>
          <w:szCs w:val="24"/>
        </w:rPr>
        <w:t>, as well as program/construction managers, designers, architects, engineers, other professional service firms or consultants, first tier subcontractors, and major suppliers involved or likely to be involved on the Project (“Major Participants”). In addition, prospective DRB nominees shall be provided with a summary description of the Project, a copy of the DRB Specification, and the form of DRB Agreement.</w:t>
      </w:r>
    </w:p>
    <w:p w14:paraId="2A8ABD51" w14:textId="77777777" w:rsidR="00A96D44" w:rsidRDefault="00A96D44" w:rsidP="00AB5403">
      <w:pPr>
        <w:pStyle w:val="SpecText"/>
        <w:widowControl/>
        <w:numPr>
          <w:ilvl w:val="3"/>
          <w:numId w:val="11"/>
        </w:numPr>
        <w:tabs>
          <w:tab w:val="left" w:pos="720"/>
        </w:tabs>
        <w:snapToGrid w:val="0"/>
        <w:ind w:left="2430" w:hanging="990"/>
        <w:rPr>
          <w:szCs w:val="24"/>
        </w:rPr>
      </w:pPr>
      <w:r>
        <w:rPr>
          <w:szCs w:val="24"/>
        </w:rPr>
        <w:t>The Parties shall each obtain from the candidates the following information:</w:t>
      </w:r>
    </w:p>
    <w:p w14:paraId="278D8825" w14:textId="326EBB5E" w:rsidR="00A96D44" w:rsidRDefault="00A96D44" w:rsidP="00AB5403">
      <w:pPr>
        <w:pStyle w:val="SpecText"/>
        <w:widowControl/>
        <w:numPr>
          <w:ilvl w:val="4"/>
          <w:numId w:val="11"/>
        </w:numPr>
        <w:tabs>
          <w:tab w:val="left" w:pos="720"/>
        </w:tabs>
        <w:snapToGrid w:val="0"/>
        <w:ind w:left="3690" w:hanging="1260"/>
        <w:rPr>
          <w:szCs w:val="24"/>
        </w:rPr>
      </w:pPr>
      <w:r>
        <w:rPr>
          <w:szCs w:val="24"/>
        </w:rPr>
        <w:t>Full name, contact information, and current employer (including self-employment, if applicable</w:t>
      </w:r>
      <w:proofErr w:type="gramStart"/>
      <w:r>
        <w:rPr>
          <w:szCs w:val="24"/>
        </w:rPr>
        <w:t>)</w:t>
      </w:r>
      <w:r w:rsidR="000D136C">
        <w:rPr>
          <w:szCs w:val="24"/>
        </w:rPr>
        <w:t>;</w:t>
      </w:r>
      <w:proofErr w:type="gramEnd"/>
    </w:p>
    <w:p w14:paraId="7BACC45C" w14:textId="5D16DD0A" w:rsidR="00A96D44" w:rsidRDefault="00A96D44" w:rsidP="00AB5403">
      <w:pPr>
        <w:pStyle w:val="SpecText"/>
        <w:widowControl/>
        <w:numPr>
          <w:ilvl w:val="4"/>
          <w:numId w:val="11"/>
        </w:numPr>
        <w:tabs>
          <w:tab w:val="left" w:pos="720"/>
        </w:tabs>
        <w:snapToGrid w:val="0"/>
        <w:ind w:left="3690" w:hanging="1260"/>
        <w:rPr>
          <w:szCs w:val="24"/>
        </w:rPr>
      </w:pPr>
      <w:r>
        <w:rPr>
          <w:szCs w:val="24"/>
        </w:rPr>
        <w:t xml:space="preserve">Resume indicating </w:t>
      </w:r>
      <w:r w:rsidR="000C65C1">
        <w:rPr>
          <w:szCs w:val="24"/>
        </w:rPr>
        <w:t>the person meets the qualifications in Section 3.2</w:t>
      </w:r>
      <w:r w:rsidR="00EA05E5">
        <w:rPr>
          <w:szCs w:val="24"/>
        </w:rPr>
        <w:t>, including</w:t>
      </w:r>
      <w:r w:rsidR="000C65C1">
        <w:rPr>
          <w:szCs w:val="24"/>
        </w:rPr>
        <w:t xml:space="preserve"> </w:t>
      </w:r>
      <w:r>
        <w:rPr>
          <w:szCs w:val="24"/>
        </w:rPr>
        <w:t>experience qualifying the person as a DRB member for the subject project</w:t>
      </w:r>
      <w:r w:rsidR="00EA05E5">
        <w:rPr>
          <w:szCs w:val="24"/>
        </w:rPr>
        <w:t xml:space="preserve"> and</w:t>
      </w:r>
      <w:r>
        <w:rPr>
          <w:szCs w:val="24"/>
        </w:rPr>
        <w:t xml:space="preserve"> past DRB-related experience (including experience serving as a DRB Chair)</w:t>
      </w:r>
      <w:r w:rsidR="000D136C">
        <w:rPr>
          <w:szCs w:val="24"/>
        </w:rPr>
        <w:t>; and</w:t>
      </w:r>
      <w:r>
        <w:rPr>
          <w:szCs w:val="24"/>
        </w:rPr>
        <w:t xml:space="preserve"> </w:t>
      </w:r>
    </w:p>
    <w:p w14:paraId="2DF60438" w14:textId="04B6E614" w:rsidR="00A96D44" w:rsidRDefault="00A96D44" w:rsidP="00AB5403">
      <w:pPr>
        <w:pStyle w:val="SpecText"/>
        <w:widowControl/>
        <w:numPr>
          <w:ilvl w:val="4"/>
          <w:numId w:val="11"/>
        </w:numPr>
        <w:tabs>
          <w:tab w:val="left" w:pos="720"/>
        </w:tabs>
        <w:snapToGrid w:val="0"/>
        <w:ind w:left="3690" w:hanging="1260"/>
        <w:rPr>
          <w:szCs w:val="24"/>
        </w:rPr>
      </w:pPr>
      <w:r>
        <w:rPr>
          <w:szCs w:val="24"/>
        </w:rPr>
        <w:t xml:space="preserve">Disclosure statements meeting the requirements of Section </w:t>
      </w:r>
      <w:r w:rsidR="000C65C1">
        <w:rPr>
          <w:szCs w:val="24"/>
        </w:rPr>
        <w:t>3.3</w:t>
      </w:r>
      <w:r>
        <w:rPr>
          <w:szCs w:val="24"/>
        </w:rPr>
        <w:t>.</w:t>
      </w:r>
    </w:p>
    <w:p w14:paraId="520CA97E" w14:textId="6C06A95C" w:rsidR="00A96D44" w:rsidRDefault="00A96D44" w:rsidP="00197A69">
      <w:pPr>
        <w:pStyle w:val="SpecText"/>
        <w:widowControl/>
        <w:numPr>
          <w:ilvl w:val="2"/>
          <w:numId w:val="11"/>
        </w:numPr>
        <w:tabs>
          <w:tab w:val="left" w:pos="720"/>
        </w:tabs>
        <w:snapToGrid w:val="0"/>
        <w:ind w:left="1440" w:hanging="720"/>
        <w:rPr>
          <w:szCs w:val="24"/>
        </w:rPr>
      </w:pPr>
      <w:r>
        <w:rPr>
          <w:szCs w:val="24"/>
        </w:rPr>
        <w:t>Within the fourteen (14) days after receipt and exchange of information from the prospective DRB members, the Parties shall confer and agree on the three members of the DRB</w:t>
      </w:r>
      <w:r w:rsidR="000D136C">
        <w:rPr>
          <w:szCs w:val="24"/>
        </w:rPr>
        <w:t xml:space="preserve"> and designation of</w:t>
      </w:r>
      <w:r>
        <w:rPr>
          <w:szCs w:val="24"/>
        </w:rPr>
        <w:t xml:space="preserve"> the Chair. This time period may be extended by mutual agreement of the Parties to permit joint interviews to be conducted. In the event that all three members are not selected from the initial pool of nominees, the process shall be repeated. </w:t>
      </w:r>
    </w:p>
    <w:p w14:paraId="4ACF15BF" w14:textId="77777777" w:rsidR="00A96D44" w:rsidRDefault="00A96D44" w:rsidP="00197A69">
      <w:pPr>
        <w:pStyle w:val="SpecText"/>
        <w:widowControl/>
        <w:numPr>
          <w:ilvl w:val="2"/>
          <w:numId w:val="11"/>
        </w:numPr>
        <w:tabs>
          <w:tab w:val="left" w:pos="720"/>
        </w:tabs>
        <w:snapToGrid w:val="0"/>
        <w:ind w:left="1440" w:hanging="720"/>
        <w:rPr>
          <w:szCs w:val="24"/>
        </w:rPr>
      </w:pPr>
      <w:r>
        <w:rPr>
          <w:szCs w:val="24"/>
        </w:rPr>
        <w:t>The Parties shall promptly notify the DRB members of their appointment and schedule the DRB kick-off meeting as soon as practicable. The Owner, the Contractor and the DRB shall execute the DRB Agreement no later than the first DRB meeting, provided however, the effective date of the DRB Agreement shall be the date the three DRB members were notified of their appointment.</w:t>
      </w:r>
    </w:p>
    <w:p w14:paraId="05822B77" w14:textId="66AD50A9"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Within fourteen (14) days after receipt of notice of appointment of the DRB, the DRB shall develop </w:t>
      </w:r>
      <w:r w:rsidR="000D136C">
        <w:rPr>
          <w:szCs w:val="24"/>
        </w:rPr>
        <w:t xml:space="preserve">and submit to the Parties proposed </w:t>
      </w:r>
      <w:r>
        <w:rPr>
          <w:szCs w:val="24"/>
        </w:rPr>
        <w:t>DRB Operating Procedures addressing all elements of DRB operations that are consistent with and not otherwise covered in detail by this Specification. The Owner and Contractor must approve the Operating Procedures and any changes thereto; provided, however, the Operating Procedures shall not be considered a Contract Document, as defined in the Contract.</w:t>
      </w:r>
      <w:r w:rsidR="00E0211C">
        <w:rPr>
          <w:szCs w:val="24"/>
        </w:rPr>
        <w:t xml:space="preserve"> The Operating Procedures are intended to be flexible to suit the </w:t>
      </w:r>
      <w:r w:rsidR="00E0211C">
        <w:rPr>
          <w:szCs w:val="24"/>
        </w:rPr>
        <w:lastRenderedPageBreak/>
        <w:t xml:space="preserve">needs of the Project and its DRB </w:t>
      </w:r>
      <w:proofErr w:type="gramStart"/>
      <w:r w:rsidR="00E0211C">
        <w:rPr>
          <w:szCs w:val="24"/>
        </w:rPr>
        <w:t>process, and</w:t>
      </w:r>
      <w:proofErr w:type="gramEnd"/>
      <w:r w:rsidR="00E0211C">
        <w:rPr>
          <w:szCs w:val="24"/>
        </w:rPr>
        <w:t xml:space="preserve"> may be amended from time to time by agreement of the Parties and the DRB.</w:t>
      </w:r>
    </w:p>
    <w:p w14:paraId="6DCA16FF" w14:textId="12B6D374" w:rsidR="00A96D44" w:rsidRDefault="000343AE" w:rsidP="00197A69">
      <w:pPr>
        <w:pStyle w:val="SpecText"/>
        <w:widowControl/>
        <w:numPr>
          <w:ilvl w:val="1"/>
          <w:numId w:val="11"/>
        </w:numPr>
        <w:tabs>
          <w:tab w:val="left" w:pos="720"/>
        </w:tabs>
        <w:snapToGrid w:val="0"/>
        <w:ind w:left="806" w:hanging="446"/>
        <w:rPr>
          <w:szCs w:val="24"/>
        </w:rPr>
      </w:pPr>
      <w:r>
        <w:rPr>
          <w:szCs w:val="24"/>
        </w:rPr>
        <w:t xml:space="preserve"> </w:t>
      </w:r>
      <w:r w:rsidR="00A96D44">
        <w:rPr>
          <w:szCs w:val="24"/>
        </w:rPr>
        <w:t>DRB members shall meet the following qualifications:</w:t>
      </w:r>
    </w:p>
    <w:p w14:paraId="44878ADA" w14:textId="77777777" w:rsidR="00F033F6" w:rsidRDefault="00A96D44" w:rsidP="00197A69">
      <w:pPr>
        <w:pStyle w:val="SpecText"/>
        <w:widowControl/>
        <w:numPr>
          <w:ilvl w:val="2"/>
          <w:numId w:val="11"/>
        </w:numPr>
        <w:tabs>
          <w:tab w:val="left" w:pos="720"/>
        </w:tabs>
        <w:snapToGrid w:val="0"/>
        <w:ind w:left="1440" w:hanging="720"/>
        <w:rPr>
          <w:szCs w:val="24"/>
        </w:rPr>
      </w:pPr>
      <w:r w:rsidRPr="00F033F6">
        <w:rPr>
          <w:szCs w:val="24"/>
        </w:rPr>
        <w:t xml:space="preserve">Be </w:t>
      </w:r>
      <w:r>
        <w:rPr>
          <w:szCs w:val="24"/>
        </w:rPr>
        <w:t>experienced in the interpretation of contract documents and the resolution of construction industry disputes;</w:t>
      </w:r>
    </w:p>
    <w:p w14:paraId="5B4B5220" w14:textId="77777777" w:rsid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Be experienced in the type of construction to be performed on the Project;</w:t>
      </w:r>
    </w:p>
    <w:p w14:paraId="24866DA8" w14:textId="2340C34B" w:rsid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Be experienced in the type of delivery method being used</w:t>
      </w:r>
      <w:r w:rsidR="00C707AD">
        <w:rPr>
          <w:color w:val="000000" w:themeColor="text1"/>
          <w:szCs w:val="24"/>
        </w:rPr>
        <w:t xml:space="preserve"> for the Project</w:t>
      </w:r>
      <w:r w:rsidRPr="00F033F6">
        <w:rPr>
          <w:color w:val="000000" w:themeColor="text1"/>
          <w:szCs w:val="24"/>
        </w:rPr>
        <w:t>;</w:t>
      </w:r>
    </w:p>
    <w:p w14:paraId="54795B8E" w14:textId="073759AC" w:rsid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 xml:space="preserve">Be </w:t>
      </w:r>
      <w:r w:rsidRPr="00F033F6">
        <w:rPr>
          <w:szCs w:val="24"/>
        </w:rPr>
        <w:t xml:space="preserve">familiar with the DRBF’s current </w:t>
      </w:r>
      <w:r w:rsidRPr="00F033F6">
        <w:rPr>
          <w:i/>
          <w:iCs/>
          <w:szCs w:val="24"/>
        </w:rPr>
        <w:t>Dispute Board Manual: A Guide to Best Practices and Procedures</w:t>
      </w:r>
      <w:r w:rsidRPr="00F033F6">
        <w:rPr>
          <w:szCs w:val="24"/>
        </w:rPr>
        <w:t xml:space="preserve">, </w:t>
      </w:r>
      <w:r w:rsidR="00E0211C">
        <w:rPr>
          <w:szCs w:val="24"/>
        </w:rPr>
        <w:t xml:space="preserve">have </w:t>
      </w:r>
      <w:r w:rsidRPr="00F033F6">
        <w:rPr>
          <w:szCs w:val="24"/>
        </w:rPr>
        <w:t xml:space="preserve">completed appropriate DRBF training, and agree to be bound by the </w:t>
      </w:r>
      <w:hyperlink r:id="rId7" w:history="1">
        <w:r w:rsidRPr="00F033F6">
          <w:rPr>
            <w:rStyle w:val="Hyperlink"/>
            <w:szCs w:val="24"/>
          </w:rPr>
          <w:t>DRBF Code of Ethical Conduct</w:t>
        </w:r>
      </w:hyperlink>
      <w:r w:rsidRPr="00F033F6">
        <w:rPr>
          <w:szCs w:val="24"/>
        </w:rPr>
        <w:t>; and</w:t>
      </w:r>
    </w:p>
    <w:p w14:paraId="49301587" w14:textId="02821C03" w:rsidR="00A96D44" w:rsidRPr="00F033F6" w:rsidRDefault="00A96D44" w:rsidP="00197A69">
      <w:pPr>
        <w:pStyle w:val="SpecText"/>
        <w:widowControl/>
        <w:numPr>
          <w:ilvl w:val="2"/>
          <w:numId w:val="11"/>
        </w:numPr>
        <w:tabs>
          <w:tab w:val="left" w:pos="720"/>
        </w:tabs>
        <w:snapToGrid w:val="0"/>
        <w:ind w:left="1440" w:hanging="720"/>
        <w:rPr>
          <w:szCs w:val="24"/>
        </w:rPr>
      </w:pPr>
      <w:r w:rsidRPr="00F033F6">
        <w:rPr>
          <w:color w:val="000000" w:themeColor="text1"/>
          <w:szCs w:val="24"/>
        </w:rPr>
        <w:t xml:space="preserve"> </w:t>
      </w:r>
      <w:r w:rsidRPr="00F033F6">
        <w:rPr>
          <w:szCs w:val="24"/>
        </w:rPr>
        <w:t>[Add any other requirements specific to the Project.]</w:t>
      </w:r>
    </w:p>
    <w:p w14:paraId="4713C10D" w14:textId="2008F54A" w:rsidR="006E18F6" w:rsidRDefault="000343AE" w:rsidP="00197A69">
      <w:pPr>
        <w:pStyle w:val="SpecText"/>
        <w:widowControl/>
        <w:numPr>
          <w:ilvl w:val="1"/>
          <w:numId w:val="11"/>
        </w:numPr>
        <w:tabs>
          <w:tab w:val="left" w:pos="720"/>
        </w:tabs>
        <w:snapToGrid w:val="0"/>
        <w:ind w:left="810" w:hanging="450"/>
        <w:rPr>
          <w:szCs w:val="24"/>
        </w:rPr>
      </w:pPr>
      <w:r>
        <w:rPr>
          <w:szCs w:val="24"/>
        </w:rPr>
        <w:t xml:space="preserve"> </w:t>
      </w:r>
      <w:r w:rsidR="00A96D44">
        <w:rPr>
          <w:szCs w:val="24"/>
        </w:rPr>
        <w:t>DRB members shall</w:t>
      </w:r>
      <w:r w:rsidR="00C707AD">
        <w:rPr>
          <w:szCs w:val="24"/>
        </w:rPr>
        <w:t xml:space="preserve"> abide by</w:t>
      </w:r>
      <w:r w:rsidR="00A96D44">
        <w:rPr>
          <w:szCs w:val="24"/>
        </w:rPr>
        <w:t xml:space="preserve"> the following disclosure requirements:</w:t>
      </w:r>
    </w:p>
    <w:p w14:paraId="01A5C2AE" w14:textId="30A652AD" w:rsidR="00A96D44" w:rsidRPr="006E18F6" w:rsidRDefault="00A96D44" w:rsidP="00197A69">
      <w:pPr>
        <w:pStyle w:val="SpecText"/>
        <w:widowControl/>
        <w:numPr>
          <w:ilvl w:val="2"/>
          <w:numId w:val="11"/>
        </w:numPr>
        <w:tabs>
          <w:tab w:val="left" w:pos="720"/>
        </w:tabs>
        <w:snapToGrid w:val="0"/>
        <w:ind w:left="1440" w:hanging="720"/>
        <w:rPr>
          <w:szCs w:val="24"/>
        </w:rPr>
      </w:pPr>
      <w:r w:rsidRPr="006E18F6">
        <w:rPr>
          <w:szCs w:val="24"/>
        </w:rPr>
        <w:t xml:space="preserve">Each prospective DRB member shall submit a signed and dated statement disclosing any past or present personal, professional, consulting, or financial relationship with any </w:t>
      </w:r>
      <w:r w:rsidR="00AB5403">
        <w:rPr>
          <w:szCs w:val="24"/>
        </w:rPr>
        <w:t>m</w:t>
      </w:r>
      <w:r w:rsidR="00C707AD">
        <w:rPr>
          <w:szCs w:val="24"/>
        </w:rPr>
        <w:t xml:space="preserve">ajor </w:t>
      </w:r>
      <w:r w:rsidR="00AB5403">
        <w:rPr>
          <w:szCs w:val="24"/>
        </w:rPr>
        <w:t>p</w:t>
      </w:r>
      <w:r w:rsidR="00C707AD">
        <w:rPr>
          <w:szCs w:val="24"/>
        </w:rPr>
        <w:t>articipants</w:t>
      </w:r>
      <w:r w:rsidRPr="006E18F6">
        <w:rPr>
          <w:szCs w:val="24"/>
        </w:rPr>
        <w:t xml:space="preserve"> involved in the Project, including the nature and extent of such relationship</w:t>
      </w:r>
      <w:r w:rsidR="00C707AD">
        <w:rPr>
          <w:szCs w:val="24"/>
        </w:rPr>
        <w:t>s</w:t>
      </w:r>
      <w:r w:rsidRPr="006E18F6">
        <w:rPr>
          <w:szCs w:val="24"/>
        </w:rPr>
        <w:t>.</w:t>
      </w:r>
    </w:p>
    <w:p w14:paraId="4F2A4B67" w14:textId="0C6EF093" w:rsidR="00A96D44" w:rsidRPr="006E18F6" w:rsidRDefault="00A96D44" w:rsidP="00197A69">
      <w:pPr>
        <w:pStyle w:val="SpecText"/>
        <w:widowControl/>
        <w:numPr>
          <w:ilvl w:val="2"/>
          <w:numId w:val="11"/>
        </w:numPr>
        <w:tabs>
          <w:tab w:val="left" w:pos="720"/>
        </w:tabs>
        <w:snapToGrid w:val="0"/>
        <w:ind w:left="1440" w:hanging="720"/>
        <w:rPr>
          <w:szCs w:val="24"/>
        </w:rPr>
      </w:pPr>
      <w:r>
        <w:rPr>
          <w:szCs w:val="24"/>
        </w:rPr>
        <w:t xml:space="preserve">For purposes of this Specification, a significant relationship and/or financial tie includes when a person has or had material involvement in the Project, is a current consultant or employee of any of the </w:t>
      </w:r>
      <w:r w:rsidR="00AB5403">
        <w:rPr>
          <w:szCs w:val="24"/>
        </w:rPr>
        <w:t>m</w:t>
      </w:r>
      <w:r>
        <w:rPr>
          <w:szCs w:val="24"/>
        </w:rPr>
        <w:t xml:space="preserve">ajor </w:t>
      </w:r>
      <w:r w:rsidR="00AB5403">
        <w:rPr>
          <w:szCs w:val="24"/>
        </w:rPr>
        <w:t>p</w:t>
      </w:r>
      <w:r>
        <w:rPr>
          <w:szCs w:val="24"/>
        </w:rPr>
        <w:t xml:space="preserve">articipants, or has any ownership interest, loans, receivables, or payables, other than those relating to DRB services, with any </w:t>
      </w:r>
      <w:r w:rsidR="00AB5403">
        <w:rPr>
          <w:szCs w:val="24"/>
        </w:rPr>
        <w:t>m</w:t>
      </w:r>
      <w:r>
        <w:rPr>
          <w:szCs w:val="24"/>
        </w:rPr>
        <w:t xml:space="preserve">ajor </w:t>
      </w:r>
      <w:r w:rsidR="00AB5403">
        <w:rPr>
          <w:szCs w:val="24"/>
        </w:rPr>
        <w:t>p</w:t>
      </w:r>
      <w:r>
        <w:rPr>
          <w:szCs w:val="24"/>
        </w:rPr>
        <w:t>articipants.</w:t>
      </w:r>
    </w:p>
    <w:p w14:paraId="249B7F1E" w14:textId="77777777" w:rsidR="00A96D44" w:rsidRPr="006E18F6" w:rsidRDefault="00A96D44" w:rsidP="00197A69">
      <w:pPr>
        <w:pStyle w:val="SpecText"/>
        <w:widowControl/>
        <w:numPr>
          <w:ilvl w:val="2"/>
          <w:numId w:val="11"/>
        </w:numPr>
        <w:tabs>
          <w:tab w:val="left" w:pos="720"/>
        </w:tabs>
        <w:snapToGrid w:val="0"/>
        <w:ind w:left="1440" w:hanging="720"/>
        <w:rPr>
          <w:szCs w:val="24"/>
        </w:rPr>
      </w:pPr>
      <w:r>
        <w:rPr>
          <w:szCs w:val="24"/>
        </w:rPr>
        <w:t>If the nature and extent of such relationship and/or financial ties is significant from the Parties’ perspective, then that person shall be prohibited from serving as a DRB member.</w:t>
      </w:r>
    </w:p>
    <w:p w14:paraId="7C6878E3" w14:textId="77777777" w:rsidR="00A96D44" w:rsidRDefault="00A96D44" w:rsidP="00197A69">
      <w:pPr>
        <w:pStyle w:val="SpecText"/>
        <w:widowControl/>
        <w:numPr>
          <w:ilvl w:val="2"/>
          <w:numId w:val="11"/>
        </w:numPr>
        <w:tabs>
          <w:tab w:val="left" w:pos="720"/>
        </w:tabs>
        <w:snapToGrid w:val="0"/>
        <w:ind w:left="1440" w:hanging="720"/>
        <w:rPr>
          <w:szCs w:val="24"/>
        </w:rPr>
      </w:pPr>
      <w:r>
        <w:rPr>
          <w:szCs w:val="24"/>
        </w:rPr>
        <w:t>Disclosure is a continuing obligation of all DRB members throughout the life of the Project. DRB members shall as soon as it is known disclose any fact or circumstance that arises during the course of the Project that could reasonably be considered as likely to affect the DRB member’s ongoing independence or impartiality.</w:t>
      </w:r>
    </w:p>
    <w:p w14:paraId="4EF2983F" w14:textId="77777777" w:rsidR="00A96D44" w:rsidRDefault="00A96D44" w:rsidP="00197A69">
      <w:pPr>
        <w:pStyle w:val="SpecText"/>
        <w:widowControl/>
        <w:numPr>
          <w:ilvl w:val="2"/>
          <w:numId w:val="11"/>
        </w:numPr>
        <w:tabs>
          <w:tab w:val="left" w:pos="720"/>
        </w:tabs>
        <w:snapToGrid w:val="0"/>
        <w:ind w:left="1440" w:hanging="720"/>
        <w:rPr>
          <w:szCs w:val="24"/>
        </w:rPr>
      </w:pPr>
      <w:r>
        <w:rPr>
          <w:szCs w:val="24"/>
        </w:rPr>
        <w:t xml:space="preserve">A DRB member shall disclose any discussion contemplating the creation of an agreement or making an agreement with any Party regarding employment or fee-based consulting services as soon as it is known. </w:t>
      </w:r>
    </w:p>
    <w:p w14:paraId="2B46DAD1" w14:textId="03E2B2EA" w:rsidR="006E18F6" w:rsidRDefault="00A96D44" w:rsidP="00197A69">
      <w:pPr>
        <w:pStyle w:val="SpecText"/>
        <w:widowControl/>
        <w:numPr>
          <w:ilvl w:val="2"/>
          <w:numId w:val="11"/>
        </w:numPr>
        <w:tabs>
          <w:tab w:val="left" w:pos="720"/>
        </w:tabs>
        <w:snapToGrid w:val="0"/>
        <w:ind w:left="1440" w:hanging="720"/>
        <w:rPr>
          <w:szCs w:val="24"/>
        </w:rPr>
      </w:pPr>
      <w:r>
        <w:rPr>
          <w:szCs w:val="24"/>
        </w:rPr>
        <w:t>If a DRB member is selected to serve on a DRB on another project where one of the Parties directly involved in this Contract is also a Party directly involved in that project, that selection shall be disclosed to the other Party of this Contract as soon as it is known.</w:t>
      </w:r>
    </w:p>
    <w:p w14:paraId="07E0D8C0" w14:textId="2AF67A19" w:rsidR="006E18F6" w:rsidRDefault="000343AE" w:rsidP="00197A69">
      <w:pPr>
        <w:pStyle w:val="SpecText"/>
        <w:widowControl/>
        <w:numPr>
          <w:ilvl w:val="1"/>
          <w:numId w:val="11"/>
        </w:numPr>
        <w:tabs>
          <w:tab w:val="left" w:pos="720"/>
        </w:tabs>
        <w:snapToGrid w:val="0"/>
        <w:ind w:left="806" w:hanging="446"/>
        <w:rPr>
          <w:szCs w:val="24"/>
        </w:rPr>
      </w:pPr>
      <w:r>
        <w:rPr>
          <w:szCs w:val="24"/>
        </w:rPr>
        <w:t xml:space="preserve"> </w:t>
      </w:r>
      <w:r w:rsidR="00A96D44" w:rsidRPr="006E18F6">
        <w:rPr>
          <w:szCs w:val="24"/>
        </w:rPr>
        <w:t>Individual DRB members may be terminated as follows:</w:t>
      </w:r>
    </w:p>
    <w:p w14:paraId="4DAA66FA" w14:textId="0AC3780A" w:rsidR="00A96D44" w:rsidRPr="006E18F6" w:rsidRDefault="00A96D44" w:rsidP="00197A69">
      <w:pPr>
        <w:pStyle w:val="SpecText"/>
        <w:widowControl/>
        <w:numPr>
          <w:ilvl w:val="2"/>
          <w:numId w:val="11"/>
        </w:numPr>
        <w:tabs>
          <w:tab w:val="left" w:pos="720"/>
        </w:tabs>
        <w:snapToGrid w:val="0"/>
        <w:ind w:left="1440" w:hanging="720"/>
        <w:rPr>
          <w:szCs w:val="24"/>
        </w:rPr>
      </w:pPr>
      <w:r w:rsidRPr="006E18F6">
        <w:rPr>
          <w:szCs w:val="24"/>
        </w:rPr>
        <w:t xml:space="preserve">By mutual agreement of the Parties, upon thirty (30) days’ notice to the DRB member. </w:t>
      </w:r>
    </w:p>
    <w:p w14:paraId="1E12F1F9" w14:textId="1D181A64" w:rsidR="00A96D44" w:rsidRDefault="00A96D44" w:rsidP="00197A69">
      <w:pPr>
        <w:pStyle w:val="SpecText"/>
        <w:widowControl/>
        <w:numPr>
          <w:ilvl w:val="2"/>
          <w:numId w:val="11"/>
        </w:numPr>
        <w:tabs>
          <w:tab w:val="left" w:pos="720"/>
        </w:tabs>
        <w:snapToGrid w:val="0"/>
        <w:ind w:left="1440" w:hanging="720"/>
        <w:rPr>
          <w:szCs w:val="24"/>
        </w:rPr>
      </w:pPr>
      <w:r w:rsidRPr="00B65F40">
        <w:rPr>
          <w:szCs w:val="24"/>
        </w:rPr>
        <w:lastRenderedPageBreak/>
        <w:t xml:space="preserve">Any terminated DRB member shall promptly be replaced following the procedures set forth in Section </w:t>
      </w:r>
      <w:r w:rsidR="006E18F6" w:rsidRPr="00B65F40">
        <w:rPr>
          <w:szCs w:val="24"/>
        </w:rPr>
        <w:t>3.1.</w:t>
      </w:r>
    </w:p>
    <w:p w14:paraId="1DD855EA" w14:textId="3F652459" w:rsidR="0065683A" w:rsidRPr="000343AE" w:rsidRDefault="000343AE" w:rsidP="000343AE">
      <w:pPr>
        <w:pStyle w:val="SpecText"/>
        <w:widowControl/>
        <w:numPr>
          <w:ilvl w:val="1"/>
          <w:numId w:val="11"/>
        </w:numPr>
        <w:tabs>
          <w:tab w:val="left" w:pos="720"/>
        </w:tabs>
        <w:snapToGrid w:val="0"/>
        <w:ind w:left="792"/>
        <w:rPr>
          <w:szCs w:val="24"/>
        </w:rPr>
      </w:pPr>
      <w:r>
        <w:rPr>
          <w:szCs w:val="24"/>
        </w:rPr>
        <w:t xml:space="preserve"> </w:t>
      </w:r>
      <w:r w:rsidR="00C707AD">
        <w:rPr>
          <w:szCs w:val="24"/>
        </w:rPr>
        <w:t>If a DRB member resigns or is otherwise not capable of performing continued DRB services, the Parties shall select a replacement member following the procedures set forth in Section 3.1.</w:t>
      </w:r>
    </w:p>
    <w:p w14:paraId="412CF2C9" w14:textId="77777777" w:rsidR="008F136D" w:rsidRPr="00BB7C37" w:rsidRDefault="006B0E2C" w:rsidP="00D26F45">
      <w:pPr>
        <w:pStyle w:val="SpecText"/>
        <w:widowControl/>
        <w:numPr>
          <w:ilvl w:val="0"/>
          <w:numId w:val="2"/>
        </w:numPr>
        <w:rPr>
          <w:szCs w:val="24"/>
        </w:rPr>
      </w:pPr>
      <w:r w:rsidRPr="00BB7C37">
        <w:rPr>
          <w:noProof/>
          <w:snapToGrid/>
        </w:rPr>
        <mc:AlternateContent>
          <mc:Choice Requires="wps">
            <w:drawing>
              <wp:anchor distT="0" distB="0" distL="114300" distR="114300" simplePos="0" relativeHeight="251660288" behindDoc="0" locked="0" layoutInCell="1" allowOverlap="1" wp14:anchorId="1FA3DBCE" wp14:editId="4D16F29E">
                <wp:simplePos x="0" y="0"/>
                <wp:positionH relativeFrom="column">
                  <wp:posOffset>-323850</wp:posOffset>
                </wp:positionH>
                <wp:positionV relativeFrom="paragraph">
                  <wp:posOffset>285750</wp:posOffset>
                </wp:positionV>
                <wp:extent cx="6705600" cy="812800"/>
                <wp:effectExtent l="0" t="0" r="19050" b="2540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812800"/>
                        </a:xfrm>
                        <a:prstGeom prst="rect">
                          <a:avLst/>
                        </a:prstGeom>
                        <a:solidFill>
                          <a:srgbClr val="FFFFFF"/>
                        </a:solidFill>
                        <a:ln w="9525">
                          <a:solidFill>
                            <a:srgbClr val="000000"/>
                          </a:solidFill>
                          <a:miter lim="800000"/>
                          <a:headEnd/>
                          <a:tailEnd/>
                        </a:ln>
                      </wps:spPr>
                      <wps:txbx>
                        <w:txbxContent>
                          <w:p w14:paraId="4F1B00F2" w14:textId="0F2D64AF" w:rsidR="008F136D" w:rsidRDefault="006B0E2C">
                            <w:pPr>
                              <w:rPr>
                                <w:i/>
                                <w:color w:val="0000FF"/>
                              </w:rPr>
                            </w:pPr>
                            <w:r w:rsidRPr="00BB7C37">
                              <w:rPr>
                                <w:i/>
                                <w:color w:val="0000FF"/>
                              </w:rPr>
                              <w:t xml:space="preserve">Note to Specifiers: Identify regular </w:t>
                            </w:r>
                            <w:r w:rsidR="00C707AD">
                              <w:rPr>
                                <w:i/>
                                <w:color w:val="0000FF"/>
                              </w:rPr>
                              <w:t xml:space="preserve">DRB </w:t>
                            </w:r>
                            <w:r w:rsidRPr="00BB7C37">
                              <w:rPr>
                                <w:i/>
                                <w:color w:val="0000FF"/>
                              </w:rPr>
                              <w:t xml:space="preserve">meeting frequency, depending on the type or work and construction involved. </w:t>
                            </w:r>
                            <w:r w:rsidR="001C5BB2">
                              <w:rPr>
                                <w:i/>
                                <w:color w:val="0000FF"/>
                              </w:rPr>
                              <w:t>The DRBF</w:t>
                            </w:r>
                            <w:r w:rsidR="00482831">
                              <w:rPr>
                                <w:i/>
                                <w:color w:val="0000FF"/>
                              </w:rPr>
                              <w:t xml:space="preserve"> </w:t>
                            </w:r>
                            <w:r w:rsidR="001C5BB2">
                              <w:rPr>
                                <w:i/>
                                <w:color w:val="0000FF"/>
                              </w:rPr>
                              <w:t>recommended quarterly (every three months) meeting cycle is included in this model specification.</w:t>
                            </w:r>
                            <w:r w:rsidR="00CA4072">
                              <w:rPr>
                                <w:i/>
                                <w:color w:val="0000FF"/>
                              </w:rPr>
                              <w:t xml:space="preserve"> </w:t>
                            </w:r>
                            <w:r w:rsidR="00CA4072" w:rsidRPr="008F66A2">
                              <w:rPr>
                                <w:i/>
                                <w:color w:val="0000FF"/>
                              </w:rPr>
                              <w:t xml:space="preserve">These </w:t>
                            </w:r>
                            <w:r w:rsidR="008F66A2">
                              <w:rPr>
                                <w:i/>
                                <w:color w:val="0000FF"/>
                              </w:rPr>
                              <w:t>periodic</w:t>
                            </w:r>
                            <w:r w:rsidR="00CA4072" w:rsidRPr="008F66A2">
                              <w:rPr>
                                <w:i/>
                                <w:color w:val="0000FF"/>
                              </w:rPr>
                              <w:t xml:space="preserve"> in-person meetings may be supplemented by</w:t>
                            </w:r>
                            <w:r w:rsidR="008F66A2">
                              <w:rPr>
                                <w:i/>
                                <w:color w:val="0000FF"/>
                              </w:rPr>
                              <w:t xml:space="preserve"> virtual</w:t>
                            </w:r>
                            <w:r w:rsidR="00CA4072" w:rsidRPr="008F66A2">
                              <w:rPr>
                                <w:i/>
                                <w:color w:val="0000FF"/>
                              </w:rPr>
                              <w:t xml:space="preserve"> meetings as requested by the Parties or the DRB</w:t>
                            </w:r>
                            <w:r w:rsidR="00C707AD">
                              <w:rPr>
                                <w:i/>
                                <w:color w:val="0000FF"/>
                              </w:rPr>
                              <w:t xml:space="preserve"> (see DRBF </w:t>
                            </w:r>
                            <w:r w:rsidR="00CB22BA">
                              <w:rPr>
                                <w:i/>
                                <w:color w:val="0000FF"/>
                              </w:rPr>
                              <w:t xml:space="preserve">Rider for </w:t>
                            </w:r>
                            <w:r w:rsidR="00C707AD">
                              <w:rPr>
                                <w:i/>
                                <w:color w:val="0000FF"/>
                              </w:rPr>
                              <w:t xml:space="preserve">Virtual </w:t>
                            </w:r>
                            <w:r w:rsidR="00CB22BA">
                              <w:rPr>
                                <w:i/>
                                <w:color w:val="0000FF"/>
                              </w:rPr>
                              <w:t>Proceedings</w:t>
                            </w:r>
                            <w:r w:rsidR="00C707AD">
                              <w:rPr>
                                <w:i/>
                                <w:color w:val="0000FF"/>
                              </w:rPr>
                              <w:t xml:space="preserve"> </w:t>
                            </w:r>
                            <w:r w:rsidR="003F75B9">
                              <w:rPr>
                                <w:i/>
                                <w:color w:val="0000FF"/>
                              </w:rPr>
                              <w:t xml:space="preserve">model </w:t>
                            </w:r>
                            <w:r w:rsidR="00C707AD">
                              <w:rPr>
                                <w:i/>
                                <w:color w:val="0000FF"/>
                              </w:rPr>
                              <w:t>document)</w:t>
                            </w:r>
                            <w:r w:rsidR="00CA4072" w:rsidRPr="008F66A2">
                              <w:rPr>
                                <w:i/>
                                <w:color w:val="0000FF"/>
                              </w:rPr>
                              <w:t>.</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A3DBCE" id="Text Box 12" o:spid="_x0000_s1028" type="#_x0000_t202" style="position:absolute;left:0;text-align:left;margin-left:-25.5pt;margin-top:22.5pt;width:528pt;height: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">
                <v:textbox>
                  <w:txbxContent>
                    <w:p w14:paraId="4F1B00F2" w14:textId="0F2D64AF" w:rsidR="008F136D" w:rsidRDefault="006B0E2C">
                      <w:pPr>
                        <w:rPr>
                          <w:i/>
                          <w:color w:val="0000FF"/>
                        </w:rPr>
                      </w:pPr>
                      <w:r w:rsidRPr="00BB7C37">
                        <w:rPr>
                          <w:i/>
                          <w:color w:val="0000FF"/>
                        </w:rPr>
                        <w:t xml:space="preserve">Note to Specifiers: Identify regular </w:t>
                      </w:r>
                      <w:r w:rsidR="00C707AD">
                        <w:rPr>
                          <w:i/>
                          <w:color w:val="0000FF"/>
                        </w:rPr>
                        <w:t xml:space="preserve">DRB </w:t>
                      </w:r>
                      <w:r w:rsidRPr="00BB7C37">
                        <w:rPr>
                          <w:i/>
                          <w:color w:val="0000FF"/>
                        </w:rPr>
                        <w:t xml:space="preserve">meeting frequency, depending on the type or work and construction involved. </w:t>
                      </w:r>
                      <w:r w:rsidR="001C5BB2">
                        <w:rPr>
                          <w:i/>
                          <w:color w:val="0000FF"/>
                        </w:rPr>
                        <w:t>The DRBF</w:t>
                      </w:r>
                      <w:r w:rsidR="00482831">
                        <w:rPr>
                          <w:i/>
                          <w:color w:val="0000FF"/>
                        </w:rPr>
                        <w:t xml:space="preserve"> </w:t>
                      </w:r>
                      <w:r w:rsidR="001C5BB2">
                        <w:rPr>
                          <w:i/>
                          <w:color w:val="0000FF"/>
                        </w:rPr>
                        <w:t>recommended quarterly (every three months) meeting cycle is included in this model specification.</w:t>
                      </w:r>
                      <w:r w:rsidR="00CA4072">
                        <w:rPr>
                          <w:i/>
                          <w:color w:val="0000FF"/>
                        </w:rPr>
                        <w:t xml:space="preserve"> </w:t>
                      </w:r>
                      <w:r w:rsidR="00CA4072" w:rsidRPr="008F66A2">
                        <w:rPr>
                          <w:i/>
                          <w:color w:val="0000FF"/>
                        </w:rPr>
                        <w:t xml:space="preserve">These </w:t>
                      </w:r>
                      <w:r w:rsidR="008F66A2">
                        <w:rPr>
                          <w:i/>
                          <w:color w:val="0000FF"/>
                        </w:rPr>
                        <w:t>periodic</w:t>
                      </w:r>
                      <w:r w:rsidR="00CA4072" w:rsidRPr="008F66A2">
                        <w:rPr>
                          <w:i/>
                          <w:color w:val="0000FF"/>
                        </w:rPr>
                        <w:t xml:space="preserve"> in-person meetings may be supplemented by</w:t>
                      </w:r>
                      <w:r w:rsidR="008F66A2">
                        <w:rPr>
                          <w:i/>
                          <w:color w:val="0000FF"/>
                        </w:rPr>
                        <w:t xml:space="preserve"> virtual</w:t>
                      </w:r>
                      <w:r w:rsidR="00CA4072" w:rsidRPr="008F66A2">
                        <w:rPr>
                          <w:i/>
                          <w:color w:val="0000FF"/>
                        </w:rPr>
                        <w:t xml:space="preserve"> meetings as requested by the Parties or the DRB</w:t>
                      </w:r>
                      <w:r w:rsidR="00C707AD">
                        <w:rPr>
                          <w:i/>
                          <w:color w:val="0000FF"/>
                        </w:rPr>
                        <w:t xml:space="preserve"> (see DRBF </w:t>
                      </w:r>
                      <w:r w:rsidR="00CB22BA">
                        <w:rPr>
                          <w:i/>
                          <w:color w:val="0000FF"/>
                        </w:rPr>
                        <w:t xml:space="preserve">Rider for </w:t>
                      </w:r>
                      <w:r w:rsidR="00C707AD">
                        <w:rPr>
                          <w:i/>
                          <w:color w:val="0000FF"/>
                        </w:rPr>
                        <w:t xml:space="preserve">Virtual </w:t>
                      </w:r>
                      <w:r w:rsidR="00CB22BA">
                        <w:rPr>
                          <w:i/>
                          <w:color w:val="0000FF"/>
                        </w:rPr>
                        <w:t>Proceedings</w:t>
                      </w:r>
                      <w:r w:rsidR="00C707AD">
                        <w:rPr>
                          <w:i/>
                          <w:color w:val="0000FF"/>
                        </w:rPr>
                        <w:t xml:space="preserve"> </w:t>
                      </w:r>
                      <w:r w:rsidR="003F75B9">
                        <w:rPr>
                          <w:i/>
                          <w:color w:val="0000FF"/>
                        </w:rPr>
                        <w:t xml:space="preserve">model </w:t>
                      </w:r>
                      <w:r w:rsidR="00C707AD">
                        <w:rPr>
                          <w:i/>
                          <w:color w:val="0000FF"/>
                        </w:rPr>
                        <w:t>document)</w:t>
                      </w:r>
                      <w:r w:rsidR="00CA4072" w:rsidRPr="008F66A2">
                        <w:rPr>
                          <w:i/>
                          <w:color w:val="0000FF"/>
                        </w:rPr>
                        <w:t>.</w:t>
                      </w:r>
                    </w:p>
                  </w:txbxContent>
                </v:textbox>
                <w10:wrap type="square"/>
              </v:shape>
            </w:pict>
          </mc:Fallback>
        </mc:AlternateContent>
      </w:r>
      <w:r w:rsidRPr="00BB7C37">
        <w:rPr>
          <w:szCs w:val="24"/>
        </w:rPr>
        <w:t>DISPUTE AVOIDANCE PROCESS</w:t>
      </w:r>
    </w:p>
    <w:p w14:paraId="26D27BFB" w14:textId="2A1EAEB8" w:rsidR="00E225BB" w:rsidRDefault="006B0E2C" w:rsidP="00B65F40">
      <w:pPr>
        <w:pStyle w:val="SpecText"/>
        <w:widowControl/>
        <w:numPr>
          <w:ilvl w:val="1"/>
          <w:numId w:val="2"/>
        </w:numPr>
        <w:ind w:left="806" w:hanging="446"/>
        <w:rPr>
          <w:szCs w:val="24"/>
        </w:rPr>
      </w:pPr>
      <w:r w:rsidRPr="00BB7C37">
        <w:rPr>
          <w:szCs w:val="24"/>
        </w:rPr>
        <w:t xml:space="preserve">The DRB </w:t>
      </w:r>
      <w:r>
        <w:rPr>
          <w:szCs w:val="24"/>
        </w:rPr>
        <w:t>shall</w:t>
      </w:r>
      <w:r w:rsidRPr="00BB7C37">
        <w:rPr>
          <w:szCs w:val="24"/>
        </w:rPr>
        <w:t xml:space="preserve"> </w:t>
      </w:r>
      <w:r w:rsidR="008F66A2">
        <w:rPr>
          <w:szCs w:val="24"/>
        </w:rPr>
        <w:t xml:space="preserve">meet with Party representatives and </w:t>
      </w:r>
      <w:r w:rsidRPr="00BB7C37">
        <w:rPr>
          <w:szCs w:val="24"/>
        </w:rPr>
        <w:t xml:space="preserve">visit the Project site </w:t>
      </w:r>
      <w:r w:rsidR="001C5BB2">
        <w:rPr>
          <w:szCs w:val="24"/>
        </w:rPr>
        <w:t xml:space="preserve">every three </w:t>
      </w:r>
      <w:r w:rsidR="001C5BB2" w:rsidRPr="00994010">
        <w:rPr>
          <w:szCs w:val="24"/>
        </w:rPr>
        <w:t>months</w:t>
      </w:r>
      <w:r w:rsidR="00B75D9A" w:rsidRPr="00994010">
        <w:rPr>
          <w:szCs w:val="24"/>
        </w:rPr>
        <w:t xml:space="preserve"> </w:t>
      </w:r>
      <w:r w:rsidR="008F66A2">
        <w:rPr>
          <w:szCs w:val="24"/>
        </w:rPr>
        <w:t>(</w:t>
      </w:r>
      <w:r w:rsidR="00B75D9A" w:rsidRPr="00994010">
        <w:rPr>
          <w:szCs w:val="24"/>
        </w:rPr>
        <w:t xml:space="preserve">or as otherwise agreed by the </w:t>
      </w:r>
      <w:r w:rsidR="0030525B" w:rsidRPr="00994010">
        <w:rPr>
          <w:szCs w:val="24"/>
        </w:rPr>
        <w:t>P</w:t>
      </w:r>
      <w:r w:rsidR="00B75D9A" w:rsidRPr="00994010">
        <w:rPr>
          <w:szCs w:val="24"/>
        </w:rPr>
        <w:t>arties</w:t>
      </w:r>
      <w:r w:rsidR="008F66A2">
        <w:rPr>
          <w:szCs w:val="24"/>
        </w:rPr>
        <w:t>)</w:t>
      </w:r>
      <w:r w:rsidRPr="00BB7C37">
        <w:rPr>
          <w:szCs w:val="24"/>
        </w:rPr>
        <w:t xml:space="preserve"> and at other times </w:t>
      </w:r>
      <w:r w:rsidR="008F66A2">
        <w:rPr>
          <w:szCs w:val="24"/>
        </w:rPr>
        <w:t xml:space="preserve">as </w:t>
      </w:r>
      <w:r w:rsidRPr="00BB7C37">
        <w:rPr>
          <w:szCs w:val="24"/>
        </w:rPr>
        <w:t>requested by the Parties.</w:t>
      </w:r>
      <w:r w:rsidR="002240DB">
        <w:rPr>
          <w:szCs w:val="24"/>
        </w:rPr>
        <w:t xml:space="preserve"> </w:t>
      </w:r>
      <w:r w:rsidR="002240DB" w:rsidRPr="008F66A2">
        <w:rPr>
          <w:szCs w:val="24"/>
        </w:rPr>
        <w:t xml:space="preserve">Both Parties shall be represented </w:t>
      </w:r>
      <w:r w:rsidR="008F66A2">
        <w:rPr>
          <w:szCs w:val="24"/>
        </w:rPr>
        <w:t xml:space="preserve">at all DRB meetings and </w:t>
      </w:r>
      <w:r w:rsidR="002240DB" w:rsidRPr="008F66A2">
        <w:rPr>
          <w:szCs w:val="24"/>
        </w:rPr>
        <w:t>on the site visit</w:t>
      </w:r>
      <w:r w:rsidR="008F66A2">
        <w:rPr>
          <w:szCs w:val="24"/>
        </w:rPr>
        <w:t>.</w:t>
      </w:r>
    </w:p>
    <w:p w14:paraId="451AA8C0" w14:textId="046685B2" w:rsidR="008F136D" w:rsidRPr="00BB7C37" w:rsidRDefault="006B0E2C" w:rsidP="00B65F40">
      <w:pPr>
        <w:pStyle w:val="SpecText"/>
        <w:widowControl/>
        <w:numPr>
          <w:ilvl w:val="1"/>
          <w:numId w:val="2"/>
        </w:numPr>
        <w:ind w:left="806" w:hanging="446"/>
        <w:rPr>
          <w:szCs w:val="24"/>
        </w:rPr>
      </w:pPr>
      <w:r>
        <w:rPr>
          <w:szCs w:val="24"/>
        </w:rPr>
        <w:t xml:space="preserve"> In advance of </w:t>
      </w:r>
      <w:r w:rsidR="008F66A2">
        <w:rPr>
          <w:szCs w:val="24"/>
        </w:rPr>
        <w:t>DRB meetings</w:t>
      </w:r>
      <w:r>
        <w:rPr>
          <w:szCs w:val="24"/>
        </w:rPr>
        <w:t xml:space="preserve">, the DRB Chair shall prepare an agenda </w:t>
      </w:r>
      <w:r w:rsidR="00E7253E">
        <w:rPr>
          <w:szCs w:val="24"/>
        </w:rPr>
        <w:t>in consultation with the Parties and the other DRB members.</w:t>
      </w:r>
      <w:r>
        <w:rPr>
          <w:szCs w:val="24"/>
        </w:rPr>
        <w:t xml:space="preserve"> After the </w:t>
      </w:r>
      <w:r w:rsidR="008F66A2">
        <w:rPr>
          <w:szCs w:val="24"/>
        </w:rPr>
        <w:t>DRB meeting</w:t>
      </w:r>
      <w:r>
        <w:rPr>
          <w:szCs w:val="24"/>
        </w:rPr>
        <w:t>, the DRB Chair shall prepare a brief summary of the DRB meeting and site visit</w:t>
      </w:r>
      <w:r w:rsidR="005B2305">
        <w:rPr>
          <w:szCs w:val="24"/>
        </w:rPr>
        <w:t>,</w:t>
      </w:r>
      <w:r w:rsidR="008F66A2">
        <w:rPr>
          <w:szCs w:val="24"/>
        </w:rPr>
        <w:t xml:space="preserve"> highlighting the topics discussed and any action items. T</w:t>
      </w:r>
      <w:r>
        <w:rPr>
          <w:szCs w:val="24"/>
        </w:rPr>
        <w:t>he Parties shall be given an opportunity to comment on the DRB Chair’s summary</w:t>
      </w:r>
      <w:r w:rsidR="008F66A2">
        <w:rPr>
          <w:szCs w:val="24"/>
        </w:rPr>
        <w:t xml:space="preserve">, </w:t>
      </w:r>
      <w:r>
        <w:rPr>
          <w:szCs w:val="24"/>
        </w:rPr>
        <w:t>and the</w:t>
      </w:r>
      <w:r w:rsidR="00E225BB">
        <w:rPr>
          <w:szCs w:val="24"/>
        </w:rPr>
        <w:t xml:space="preserve"> </w:t>
      </w:r>
      <w:r>
        <w:rPr>
          <w:szCs w:val="24"/>
        </w:rPr>
        <w:t xml:space="preserve">DRB meeting </w:t>
      </w:r>
      <w:r w:rsidRPr="008F66A2">
        <w:rPr>
          <w:szCs w:val="24"/>
        </w:rPr>
        <w:t>summary</w:t>
      </w:r>
      <w:r>
        <w:rPr>
          <w:szCs w:val="24"/>
        </w:rPr>
        <w:t xml:space="preserve"> shall be approved at the next succeeding DRB meeting.</w:t>
      </w:r>
    </w:p>
    <w:p w14:paraId="2AC8A4E5" w14:textId="4DC2F877" w:rsidR="008F136D" w:rsidRPr="00BB7C37" w:rsidRDefault="006B0E2C" w:rsidP="00B65F40">
      <w:pPr>
        <w:pStyle w:val="SpecText"/>
        <w:widowControl/>
        <w:numPr>
          <w:ilvl w:val="1"/>
          <w:numId w:val="2"/>
        </w:numPr>
        <w:ind w:left="806" w:hanging="446"/>
        <w:rPr>
          <w:szCs w:val="24"/>
        </w:rPr>
      </w:pPr>
      <w:r w:rsidRPr="00BB7C37">
        <w:rPr>
          <w:szCs w:val="24"/>
        </w:rPr>
        <w:t xml:space="preserve">Regular meetings </w:t>
      </w:r>
      <w:r>
        <w:rPr>
          <w:szCs w:val="24"/>
        </w:rPr>
        <w:t>shall</w:t>
      </w:r>
      <w:r w:rsidRPr="00BB7C37">
        <w:rPr>
          <w:szCs w:val="24"/>
        </w:rPr>
        <w:t xml:space="preserve"> consist of an informal </w:t>
      </w:r>
      <w:r>
        <w:rPr>
          <w:szCs w:val="24"/>
        </w:rPr>
        <w:t xml:space="preserve">roundtable </w:t>
      </w:r>
      <w:r w:rsidRPr="00BB7C37">
        <w:rPr>
          <w:szCs w:val="24"/>
        </w:rPr>
        <w:t>discussion</w:t>
      </w:r>
      <w:r>
        <w:rPr>
          <w:szCs w:val="24"/>
        </w:rPr>
        <w:t xml:space="preserve"> with representatives of the Parties</w:t>
      </w:r>
      <w:r w:rsidRPr="00BB7C37">
        <w:rPr>
          <w:szCs w:val="24"/>
        </w:rPr>
        <w:t xml:space="preserve">, </w:t>
      </w:r>
      <w:r>
        <w:rPr>
          <w:szCs w:val="24"/>
        </w:rPr>
        <w:t>including</w:t>
      </w:r>
      <w:r w:rsidR="00123844">
        <w:rPr>
          <w:szCs w:val="24"/>
        </w:rPr>
        <w:t xml:space="preserve"> the following topics</w:t>
      </w:r>
      <w:r w:rsidRPr="00BB7C37">
        <w:rPr>
          <w:szCs w:val="24"/>
        </w:rPr>
        <w:t>:</w:t>
      </w:r>
    </w:p>
    <w:p w14:paraId="6E6AA22E"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Pr>
          <w:szCs w:val="24"/>
        </w:rPr>
        <w:t>A</w:t>
      </w:r>
      <w:r w:rsidRPr="00BB7C37">
        <w:rPr>
          <w:szCs w:val="24"/>
        </w:rPr>
        <w:t xml:space="preserve"> report on the current status of:</w:t>
      </w:r>
    </w:p>
    <w:p w14:paraId="6D7DF8CC" w14:textId="1FFA1A89" w:rsidR="00AD3B55" w:rsidRDefault="00AD3B55" w:rsidP="00197A69">
      <w:pPr>
        <w:pStyle w:val="SpecText"/>
        <w:widowControl/>
        <w:numPr>
          <w:ilvl w:val="0"/>
          <w:numId w:val="6"/>
        </w:numPr>
        <w:spacing w:after="40"/>
        <w:rPr>
          <w:szCs w:val="24"/>
        </w:rPr>
      </w:pPr>
      <w:r>
        <w:rPr>
          <w:szCs w:val="24"/>
        </w:rPr>
        <w:t>Status of Project</w:t>
      </w:r>
      <w:r w:rsidRPr="00BB7C37">
        <w:rPr>
          <w:szCs w:val="24"/>
        </w:rPr>
        <w:t xml:space="preserve"> </w:t>
      </w:r>
    </w:p>
    <w:p w14:paraId="58D8B33D" w14:textId="2AC64D4F" w:rsidR="00AD3B55" w:rsidRDefault="00AD3B55" w:rsidP="00197A69">
      <w:pPr>
        <w:pStyle w:val="SpecText"/>
        <w:widowControl/>
        <w:numPr>
          <w:ilvl w:val="0"/>
          <w:numId w:val="6"/>
        </w:numPr>
        <w:spacing w:after="40"/>
        <w:rPr>
          <w:szCs w:val="24"/>
        </w:rPr>
      </w:pPr>
      <w:r>
        <w:rPr>
          <w:szCs w:val="24"/>
        </w:rPr>
        <w:t>Overall s</w:t>
      </w:r>
      <w:r w:rsidRPr="00BB7C37">
        <w:rPr>
          <w:szCs w:val="24"/>
        </w:rPr>
        <w:t>chedule</w:t>
      </w:r>
    </w:p>
    <w:p w14:paraId="0BDCB95F" w14:textId="53EEB0A9" w:rsidR="008F136D" w:rsidRDefault="006B0E2C" w:rsidP="00197A69">
      <w:pPr>
        <w:pStyle w:val="SpecText"/>
        <w:widowControl/>
        <w:numPr>
          <w:ilvl w:val="0"/>
          <w:numId w:val="6"/>
        </w:numPr>
        <w:spacing w:after="40"/>
        <w:rPr>
          <w:szCs w:val="24"/>
        </w:rPr>
      </w:pPr>
      <w:r w:rsidRPr="00BB7C37">
        <w:rPr>
          <w:szCs w:val="24"/>
        </w:rPr>
        <w:t>Design</w:t>
      </w:r>
    </w:p>
    <w:p w14:paraId="06FC24BB" w14:textId="480EADF0" w:rsidR="002240DB" w:rsidRPr="008F66A2" w:rsidRDefault="002240DB" w:rsidP="00197A69">
      <w:pPr>
        <w:pStyle w:val="SpecText"/>
        <w:widowControl/>
        <w:numPr>
          <w:ilvl w:val="0"/>
          <w:numId w:val="6"/>
        </w:numPr>
        <w:spacing w:after="40"/>
        <w:rPr>
          <w:szCs w:val="24"/>
        </w:rPr>
      </w:pPr>
      <w:r w:rsidRPr="008F66A2">
        <w:rPr>
          <w:szCs w:val="24"/>
        </w:rPr>
        <w:t>Construction</w:t>
      </w:r>
    </w:p>
    <w:p w14:paraId="2DC03253" w14:textId="48EFB1BE" w:rsidR="008F136D" w:rsidRDefault="006B0E2C" w:rsidP="00197A69">
      <w:pPr>
        <w:pStyle w:val="SpecText"/>
        <w:widowControl/>
        <w:numPr>
          <w:ilvl w:val="0"/>
          <w:numId w:val="6"/>
        </w:numPr>
        <w:spacing w:after="40"/>
        <w:rPr>
          <w:szCs w:val="24"/>
        </w:rPr>
      </w:pPr>
      <w:r w:rsidRPr="00BB7C37">
        <w:rPr>
          <w:szCs w:val="24"/>
        </w:rPr>
        <w:t>Permits</w:t>
      </w:r>
      <w:r w:rsidR="00AD3B55">
        <w:rPr>
          <w:szCs w:val="24"/>
        </w:rPr>
        <w:t>, environmental,</w:t>
      </w:r>
      <w:r w:rsidRPr="00BB7C37">
        <w:rPr>
          <w:szCs w:val="24"/>
        </w:rPr>
        <w:t xml:space="preserve"> and </w:t>
      </w:r>
      <w:r>
        <w:rPr>
          <w:szCs w:val="24"/>
        </w:rPr>
        <w:t>r</w:t>
      </w:r>
      <w:r w:rsidRPr="00BB7C37">
        <w:rPr>
          <w:szCs w:val="24"/>
        </w:rPr>
        <w:t xml:space="preserve">eal </w:t>
      </w:r>
      <w:r>
        <w:rPr>
          <w:szCs w:val="24"/>
        </w:rPr>
        <w:t>e</w:t>
      </w:r>
      <w:r w:rsidRPr="00BB7C37">
        <w:rPr>
          <w:szCs w:val="24"/>
        </w:rPr>
        <w:t>state</w:t>
      </w:r>
      <w:r>
        <w:rPr>
          <w:szCs w:val="24"/>
        </w:rPr>
        <w:t xml:space="preserve"> acquisition</w:t>
      </w:r>
      <w:r w:rsidRPr="00BB7C37">
        <w:rPr>
          <w:szCs w:val="24"/>
        </w:rPr>
        <w:t>, as appropriate</w:t>
      </w:r>
    </w:p>
    <w:p w14:paraId="2E828F14" w14:textId="3766BF9C" w:rsidR="0024767F" w:rsidRPr="00BB7C37" w:rsidRDefault="0024767F" w:rsidP="00197A69">
      <w:pPr>
        <w:pStyle w:val="SpecText"/>
        <w:widowControl/>
        <w:numPr>
          <w:ilvl w:val="0"/>
          <w:numId w:val="6"/>
        </w:numPr>
        <w:spacing w:after="40"/>
        <w:rPr>
          <w:szCs w:val="24"/>
        </w:rPr>
      </w:pPr>
      <w:r>
        <w:rPr>
          <w:szCs w:val="24"/>
        </w:rPr>
        <w:t>Utilities and railroads, as appropriate</w:t>
      </w:r>
    </w:p>
    <w:p w14:paraId="7B6A60A1" w14:textId="77777777" w:rsidR="008F136D" w:rsidRPr="00BB7C37" w:rsidRDefault="006B0E2C" w:rsidP="00197A69">
      <w:pPr>
        <w:pStyle w:val="SpecText"/>
        <w:widowControl/>
        <w:numPr>
          <w:ilvl w:val="0"/>
          <w:numId w:val="6"/>
        </w:numPr>
        <w:spacing w:after="40"/>
        <w:rPr>
          <w:szCs w:val="24"/>
        </w:rPr>
      </w:pPr>
      <w:r w:rsidRPr="00BB7C37">
        <w:rPr>
          <w:szCs w:val="24"/>
        </w:rPr>
        <w:t>Cost and Payments</w:t>
      </w:r>
    </w:p>
    <w:p w14:paraId="38689634" w14:textId="77777777" w:rsidR="00D64FB2" w:rsidRDefault="006B0E2C" w:rsidP="00197A69">
      <w:pPr>
        <w:pStyle w:val="SpecText"/>
        <w:widowControl/>
        <w:numPr>
          <w:ilvl w:val="0"/>
          <w:numId w:val="6"/>
        </w:numPr>
        <w:spacing w:after="0"/>
        <w:rPr>
          <w:szCs w:val="24"/>
        </w:rPr>
      </w:pPr>
      <w:r w:rsidRPr="00BB7C37">
        <w:rPr>
          <w:szCs w:val="24"/>
        </w:rPr>
        <w:t>Change notices and change</w:t>
      </w:r>
      <w:r w:rsidR="00D64FB2">
        <w:rPr>
          <w:szCs w:val="24"/>
        </w:rPr>
        <w:t xml:space="preserve"> orders</w:t>
      </w:r>
    </w:p>
    <w:p w14:paraId="3B0A0BEE" w14:textId="678A5F71" w:rsidR="008F136D" w:rsidRPr="00AD0B62" w:rsidRDefault="00D64FB2" w:rsidP="00197A69">
      <w:pPr>
        <w:pStyle w:val="SpecText"/>
        <w:widowControl/>
        <w:numPr>
          <w:ilvl w:val="0"/>
          <w:numId w:val="6"/>
        </w:numPr>
        <w:spacing w:after="0"/>
        <w:rPr>
          <w:szCs w:val="24"/>
        </w:rPr>
      </w:pPr>
      <w:r>
        <w:rPr>
          <w:szCs w:val="24"/>
        </w:rPr>
        <w:t xml:space="preserve">Potential </w:t>
      </w:r>
      <w:r w:rsidR="00123844">
        <w:rPr>
          <w:szCs w:val="24"/>
        </w:rPr>
        <w:t xml:space="preserve">or pending </w:t>
      </w:r>
      <w:r>
        <w:rPr>
          <w:szCs w:val="24"/>
        </w:rPr>
        <w:t>disputes</w:t>
      </w:r>
    </w:p>
    <w:p w14:paraId="0B7884A7" w14:textId="77777777" w:rsidR="008F136D" w:rsidRPr="00BB7C37" w:rsidRDefault="006B0E2C" w:rsidP="00197A69">
      <w:pPr>
        <w:pStyle w:val="SpecText"/>
        <w:widowControl/>
        <w:numPr>
          <w:ilvl w:val="0"/>
          <w:numId w:val="6"/>
        </w:numPr>
        <w:spacing w:after="40"/>
        <w:rPr>
          <w:szCs w:val="24"/>
        </w:rPr>
      </w:pPr>
      <w:r w:rsidRPr="00BB7C37">
        <w:rPr>
          <w:szCs w:val="24"/>
        </w:rPr>
        <w:t>Submittals and RFIs</w:t>
      </w:r>
    </w:p>
    <w:p w14:paraId="2985B051" w14:textId="77777777" w:rsidR="008F136D" w:rsidRPr="00BB7C37" w:rsidRDefault="006B0E2C" w:rsidP="00197A69">
      <w:pPr>
        <w:pStyle w:val="SpecText"/>
        <w:widowControl/>
        <w:numPr>
          <w:ilvl w:val="0"/>
          <w:numId w:val="6"/>
        </w:numPr>
        <w:spacing w:after="40"/>
        <w:rPr>
          <w:szCs w:val="24"/>
        </w:rPr>
      </w:pPr>
      <w:r w:rsidRPr="00BB7C37">
        <w:rPr>
          <w:szCs w:val="24"/>
        </w:rPr>
        <w:t>Quality</w:t>
      </w:r>
    </w:p>
    <w:p w14:paraId="0F74D8BA" w14:textId="77777777" w:rsidR="00E225BB" w:rsidRDefault="006B0E2C" w:rsidP="00197A69">
      <w:pPr>
        <w:pStyle w:val="SpecText"/>
        <w:widowControl/>
        <w:numPr>
          <w:ilvl w:val="0"/>
          <w:numId w:val="6"/>
        </w:numPr>
        <w:spacing w:after="40"/>
        <w:rPr>
          <w:szCs w:val="24"/>
        </w:rPr>
      </w:pPr>
      <w:r w:rsidRPr="00BB7C37">
        <w:rPr>
          <w:szCs w:val="24"/>
        </w:rPr>
        <w:t>Safety</w:t>
      </w:r>
      <w:r w:rsidR="00E225BB" w:rsidRPr="00E225BB">
        <w:rPr>
          <w:szCs w:val="24"/>
        </w:rPr>
        <w:t xml:space="preserve"> </w:t>
      </w:r>
    </w:p>
    <w:p w14:paraId="5C1A6021" w14:textId="4CCCC223" w:rsidR="00AF5ED3" w:rsidRPr="00E225BB" w:rsidRDefault="00E225BB" w:rsidP="00197A69">
      <w:pPr>
        <w:pStyle w:val="SpecText"/>
        <w:widowControl/>
        <w:numPr>
          <w:ilvl w:val="0"/>
          <w:numId w:val="6"/>
        </w:numPr>
        <w:spacing w:after="40"/>
        <w:rPr>
          <w:szCs w:val="24"/>
        </w:rPr>
      </w:pPr>
      <w:r w:rsidRPr="008F66A2">
        <w:rPr>
          <w:szCs w:val="24"/>
        </w:rPr>
        <w:t>Testing and Commissioning (if applicable)</w:t>
      </w:r>
    </w:p>
    <w:p w14:paraId="45F097C1" w14:textId="77777777" w:rsidR="008F136D" w:rsidRPr="00BB7C37" w:rsidRDefault="008F136D">
      <w:pPr>
        <w:pStyle w:val="SpecText"/>
        <w:widowControl/>
        <w:numPr>
          <w:ilvl w:val="0"/>
          <w:numId w:val="0"/>
        </w:numPr>
        <w:spacing w:after="40"/>
        <w:ind w:left="2160"/>
        <w:rPr>
          <w:szCs w:val="24"/>
        </w:rPr>
      </w:pPr>
    </w:p>
    <w:p w14:paraId="39FAA034" w14:textId="6C23BF86" w:rsidR="008F136D" w:rsidRPr="009644F2" w:rsidRDefault="00AD3B55" w:rsidP="00197A69">
      <w:pPr>
        <w:pStyle w:val="SpecText"/>
        <w:widowControl/>
        <w:numPr>
          <w:ilvl w:val="2"/>
          <w:numId w:val="11"/>
        </w:numPr>
        <w:tabs>
          <w:tab w:val="left" w:pos="720"/>
        </w:tabs>
        <w:snapToGrid w:val="0"/>
        <w:ind w:left="1440" w:hanging="720"/>
        <w:rPr>
          <w:szCs w:val="24"/>
        </w:rPr>
      </w:pPr>
      <w:r>
        <w:rPr>
          <w:szCs w:val="24"/>
        </w:rPr>
        <w:t xml:space="preserve">At the regular </w:t>
      </w:r>
      <w:r w:rsidR="00123844">
        <w:rPr>
          <w:szCs w:val="24"/>
        </w:rPr>
        <w:t xml:space="preserve">DRB </w:t>
      </w:r>
      <w:r>
        <w:rPr>
          <w:szCs w:val="24"/>
        </w:rPr>
        <w:t xml:space="preserve">meeting the </w:t>
      </w:r>
      <w:r w:rsidR="00123844">
        <w:rPr>
          <w:szCs w:val="24"/>
        </w:rPr>
        <w:t>P</w:t>
      </w:r>
      <w:r>
        <w:rPr>
          <w:szCs w:val="24"/>
        </w:rPr>
        <w:t>arties and the DRB shall r</w:t>
      </w:r>
      <w:r w:rsidR="006B0E2C" w:rsidRPr="00BB7C37">
        <w:rPr>
          <w:szCs w:val="24"/>
        </w:rPr>
        <w:t>eview potential areas of dispute</w:t>
      </w:r>
      <w:r w:rsidR="006B0E2C">
        <w:rPr>
          <w:szCs w:val="24"/>
        </w:rPr>
        <w:t xml:space="preserve"> or disputes in process.</w:t>
      </w:r>
      <w:r w:rsidR="009644F2">
        <w:rPr>
          <w:szCs w:val="24"/>
        </w:rPr>
        <w:t xml:space="preserve"> The Owner or the Contractor may ask the DRB at a meeting to provide </w:t>
      </w:r>
      <w:r w:rsidR="00E716B3">
        <w:rPr>
          <w:szCs w:val="24"/>
        </w:rPr>
        <w:t xml:space="preserve">informal </w:t>
      </w:r>
      <w:r w:rsidR="009644F2">
        <w:rPr>
          <w:szCs w:val="24"/>
        </w:rPr>
        <w:t xml:space="preserve">assistance </w:t>
      </w:r>
      <w:r w:rsidR="00E716B3">
        <w:rPr>
          <w:szCs w:val="24"/>
        </w:rPr>
        <w:t xml:space="preserve">by discussing with the Parties options to resolve </w:t>
      </w:r>
      <w:r w:rsidR="009644F2">
        <w:rPr>
          <w:szCs w:val="24"/>
        </w:rPr>
        <w:t xml:space="preserve">any issue or disagreement that could become a dispute. </w:t>
      </w:r>
      <w:r>
        <w:rPr>
          <w:szCs w:val="24"/>
        </w:rPr>
        <w:t xml:space="preserve">Any </w:t>
      </w:r>
      <w:r w:rsidR="005B2305">
        <w:rPr>
          <w:szCs w:val="24"/>
        </w:rPr>
        <w:t xml:space="preserve">such </w:t>
      </w:r>
      <w:r>
        <w:rPr>
          <w:szCs w:val="24"/>
        </w:rPr>
        <w:lastRenderedPageBreak/>
        <w:t>informal assistance by the DRB shall not be in the nature of mediation or settlement negotiations, and n</w:t>
      </w:r>
      <w:r w:rsidR="009644F2">
        <w:rPr>
          <w:szCs w:val="24"/>
        </w:rPr>
        <w:t>either the Owner, the Contractor, nor the DRB shall be bound in any future dispute resolution process by</w:t>
      </w:r>
      <w:r w:rsidR="009644F2" w:rsidRPr="00B44380">
        <w:rPr>
          <w:szCs w:val="24"/>
        </w:rPr>
        <w:t xml:space="preserve"> </w:t>
      </w:r>
      <w:r w:rsidR="009644F2" w:rsidRPr="00A73520">
        <w:rPr>
          <w:szCs w:val="24"/>
        </w:rPr>
        <w:t>any</w:t>
      </w:r>
      <w:r w:rsidR="00B44380">
        <w:rPr>
          <w:szCs w:val="24"/>
        </w:rPr>
        <w:t xml:space="preserve"> discussion</w:t>
      </w:r>
      <w:r w:rsidR="009644F2">
        <w:rPr>
          <w:szCs w:val="24"/>
        </w:rPr>
        <w:t xml:space="preserve"> during th</w:t>
      </w:r>
      <w:r w:rsidR="00E225BB">
        <w:rPr>
          <w:szCs w:val="24"/>
        </w:rPr>
        <w:t>e</w:t>
      </w:r>
      <w:r w:rsidR="009644F2">
        <w:rPr>
          <w:szCs w:val="24"/>
        </w:rPr>
        <w:t xml:space="preserve"> informal assistance process.</w:t>
      </w:r>
      <w:r w:rsidR="00AF5ED3">
        <w:rPr>
          <w:szCs w:val="24"/>
        </w:rPr>
        <w:t xml:space="preserve"> </w:t>
      </w:r>
    </w:p>
    <w:p w14:paraId="5EE0C39B" w14:textId="568D83E6" w:rsidR="008F136D" w:rsidRDefault="00C549B6" w:rsidP="00197A69">
      <w:pPr>
        <w:pStyle w:val="SpecText"/>
        <w:widowControl/>
        <w:numPr>
          <w:ilvl w:val="2"/>
          <w:numId w:val="11"/>
        </w:numPr>
        <w:tabs>
          <w:tab w:val="left" w:pos="720"/>
        </w:tabs>
        <w:snapToGrid w:val="0"/>
        <w:ind w:left="1440" w:hanging="720"/>
        <w:rPr>
          <w:szCs w:val="24"/>
        </w:rPr>
      </w:pPr>
      <w:r>
        <w:rPr>
          <w:szCs w:val="24"/>
        </w:rPr>
        <w:t>In conjunction with the DRB meeting</w:t>
      </w:r>
      <w:r w:rsidR="00482831">
        <w:rPr>
          <w:szCs w:val="24"/>
        </w:rPr>
        <w:t>,</w:t>
      </w:r>
      <w:r>
        <w:rPr>
          <w:szCs w:val="24"/>
        </w:rPr>
        <w:t xml:space="preserve"> the DRB shall conduct a field observation of the work in progress, focusing on key issues the Parties have identified. </w:t>
      </w:r>
      <w:r w:rsidR="006B0E2C">
        <w:rPr>
          <w:szCs w:val="24"/>
        </w:rPr>
        <w:t xml:space="preserve">The field observation shall be attended by the DRB and jobsite/senior personnel of the Owner and Contractor with contemporaneous knowledge of the work and the </w:t>
      </w:r>
      <w:r w:rsidR="00E225BB">
        <w:rPr>
          <w:szCs w:val="24"/>
        </w:rPr>
        <w:t>P</w:t>
      </w:r>
      <w:r w:rsidR="006B0E2C">
        <w:rPr>
          <w:szCs w:val="24"/>
        </w:rPr>
        <w:t>roject.</w:t>
      </w:r>
    </w:p>
    <w:p w14:paraId="1E1BE8BB" w14:textId="710B58ED" w:rsidR="00D64FB2" w:rsidRDefault="00A701AC" w:rsidP="00197A69">
      <w:pPr>
        <w:pStyle w:val="SpecText"/>
        <w:widowControl/>
        <w:numPr>
          <w:ilvl w:val="2"/>
          <w:numId w:val="11"/>
        </w:numPr>
        <w:tabs>
          <w:tab w:val="left" w:pos="720"/>
        </w:tabs>
        <w:snapToGrid w:val="0"/>
        <w:ind w:left="1440" w:hanging="720"/>
        <w:rPr>
          <w:szCs w:val="24"/>
        </w:rPr>
      </w:pPr>
      <w:r>
        <w:rPr>
          <w:szCs w:val="24"/>
        </w:rPr>
        <w:t>O</w:t>
      </w:r>
      <w:r w:rsidR="00D64FB2">
        <w:rPr>
          <w:szCs w:val="24"/>
        </w:rPr>
        <w:t xml:space="preserve">n a </w:t>
      </w:r>
      <w:r w:rsidR="004E7EDF">
        <w:rPr>
          <w:szCs w:val="24"/>
        </w:rPr>
        <w:t>monthly</w:t>
      </w:r>
      <w:r w:rsidR="00D64FB2">
        <w:rPr>
          <w:szCs w:val="24"/>
        </w:rPr>
        <w:t xml:space="preserve"> basis, the Parties shall furnish</w:t>
      </w:r>
      <w:r w:rsidR="00551384">
        <w:rPr>
          <w:szCs w:val="24"/>
        </w:rPr>
        <w:t xml:space="preserve"> </w:t>
      </w:r>
      <w:r w:rsidR="00551384" w:rsidRPr="00C549B6">
        <w:rPr>
          <w:szCs w:val="24"/>
        </w:rPr>
        <w:t>electronically</w:t>
      </w:r>
      <w:r w:rsidR="00D64FB2">
        <w:rPr>
          <w:szCs w:val="24"/>
        </w:rPr>
        <w:t xml:space="preserve"> to the DRB copies of or access to </w:t>
      </w:r>
      <w:r w:rsidR="00D64FB2" w:rsidRPr="00C549B6">
        <w:rPr>
          <w:szCs w:val="24"/>
        </w:rPr>
        <w:t xml:space="preserve">regularly produced </w:t>
      </w:r>
      <w:r w:rsidR="00E225BB">
        <w:rPr>
          <w:szCs w:val="24"/>
        </w:rPr>
        <w:t>P</w:t>
      </w:r>
      <w:r w:rsidR="00D64FB2" w:rsidRPr="00C549B6">
        <w:rPr>
          <w:szCs w:val="24"/>
        </w:rPr>
        <w:t>roject documents</w:t>
      </w:r>
      <w:r w:rsidR="00D64FB2">
        <w:rPr>
          <w:szCs w:val="24"/>
        </w:rPr>
        <w:t>, including at a minimum:</w:t>
      </w:r>
    </w:p>
    <w:p w14:paraId="76ECBC59" w14:textId="619437AB" w:rsidR="00551384" w:rsidRPr="00C549B6" w:rsidRDefault="00551384" w:rsidP="00197A69">
      <w:pPr>
        <w:pStyle w:val="SpecText"/>
        <w:widowControl/>
        <w:numPr>
          <w:ilvl w:val="0"/>
          <w:numId w:val="10"/>
        </w:numPr>
        <w:rPr>
          <w:szCs w:val="24"/>
        </w:rPr>
      </w:pPr>
      <w:r w:rsidRPr="00C549B6">
        <w:rPr>
          <w:szCs w:val="24"/>
        </w:rPr>
        <w:t xml:space="preserve">General </w:t>
      </w:r>
      <w:r w:rsidR="00C549B6">
        <w:rPr>
          <w:szCs w:val="24"/>
        </w:rPr>
        <w:t>m</w:t>
      </w:r>
      <w:r w:rsidRPr="00C549B6">
        <w:rPr>
          <w:szCs w:val="24"/>
        </w:rPr>
        <w:t xml:space="preserve">onthly </w:t>
      </w:r>
      <w:r w:rsidR="00C549B6">
        <w:rPr>
          <w:szCs w:val="24"/>
        </w:rPr>
        <w:t>r</w:t>
      </w:r>
      <w:r w:rsidRPr="00C549B6">
        <w:rPr>
          <w:szCs w:val="24"/>
        </w:rPr>
        <w:t>eports (if applicable)</w:t>
      </w:r>
    </w:p>
    <w:p w14:paraId="39F64E21" w14:textId="541009F7" w:rsidR="00D64FB2" w:rsidRDefault="00551384" w:rsidP="00197A69">
      <w:pPr>
        <w:pStyle w:val="SpecText"/>
        <w:widowControl/>
        <w:numPr>
          <w:ilvl w:val="0"/>
          <w:numId w:val="10"/>
        </w:numPr>
        <w:rPr>
          <w:szCs w:val="24"/>
        </w:rPr>
      </w:pPr>
      <w:r w:rsidRPr="00C549B6">
        <w:rPr>
          <w:szCs w:val="24"/>
        </w:rPr>
        <w:t>Contractor’s</w:t>
      </w:r>
      <w:r>
        <w:rPr>
          <w:szCs w:val="24"/>
        </w:rPr>
        <w:t xml:space="preserve"> </w:t>
      </w:r>
      <w:r w:rsidR="00C549B6">
        <w:rPr>
          <w:szCs w:val="24"/>
        </w:rPr>
        <w:t>s</w:t>
      </w:r>
      <w:r w:rsidR="00D64FB2">
        <w:rPr>
          <w:szCs w:val="24"/>
        </w:rPr>
        <w:t xml:space="preserve">chedule update </w:t>
      </w:r>
      <w:r w:rsidRPr="00C549B6">
        <w:rPr>
          <w:szCs w:val="24"/>
        </w:rPr>
        <w:t xml:space="preserve">submittal </w:t>
      </w:r>
      <w:r w:rsidR="00D64FB2" w:rsidRPr="00C549B6">
        <w:rPr>
          <w:szCs w:val="24"/>
        </w:rPr>
        <w:t xml:space="preserve">and </w:t>
      </w:r>
      <w:r w:rsidRPr="00C549B6">
        <w:rPr>
          <w:szCs w:val="24"/>
        </w:rPr>
        <w:t>Owner’s</w:t>
      </w:r>
      <w:r>
        <w:rPr>
          <w:szCs w:val="24"/>
        </w:rPr>
        <w:t xml:space="preserve"> </w:t>
      </w:r>
      <w:r w:rsidR="00D64FB2">
        <w:rPr>
          <w:szCs w:val="24"/>
        </w:rPr>
        <w:t>response</w:t>
      </w:r>
    </w:p>
    <w:p w14:paraId="2B822A8D" w14:textId="517DB346" w:rsidR="00D64FB2" w:rsidRDefault="00D64FB2" w:rsidP="00197A69">
      <w:pPr>
        <w:pStyle w:val="SpecText"/>
        <w:widowControl/>
        <w:numPr>
          <w:ilvl w:val="0"/>
          <w:numId w:val="10"/>
        </w:numPr>
        <w:rPr>
          <w:szCs w:val="24"/>
        </w:rPr>
      </w:pPr>
      <w:r>
        <w:rPr>
          <w:szCs w:val="24"/>
        </w:rPr>
        <w:t>Progress meeting minutes or summaries</w:t>
      </w:r>
    </w:p>
    <w:p w14:paraId="1FDD7265" w14:textId="6FE576CC" w:rsidR="00D64FB2" w:rsidRDefault="00D64FB2" w:rsidP="00197A69">
      <w:pPr>
        <w:pStyle w:val="SpecText"/>
        <w:widowControl/>
        <w:numPr>
          <w:ilvl w:val="0"/>
          <w:numId w:val="10"/>
        </w:numPr>
        <w:rPr>
          <w:szCs w:val="24"/>
        </w:rPr>
      </w:pPr>
      <w:r>
        <w:rPr>
          <w:szCs w:val="24"/>
        </w:rPr>
        <w:t xml:space="preserve">Logs listing </w:t>
      </w:r>
      <w:r w:rsidR="00551384" w:rsidRPr="00C549B6">
        <w:rPr>
          <w:szCs w:val="24"/>
        </w:rPr>
        <w:t>payment status,</w:t>
      </w:r>
      <w:r w:rsidR="00551384">
        <w:rPr>
          <w:szCs w:val="24"/>
        </w:rPr>
        <w:t xml:space="preserve"> </w:t>
      </w:r>
      <w:r>
        <w:rPr>
          <w:szCs w:val="24"/>
        </w:rPr>
        <w:t xml:space="preserve">submittals, RFIs, </w:t>
      </w:r>
      <w:r w:rsidR="00A701AC">
        <w:rPr>
          <w:szCs w:val="24"/>
        </w:rPr>
        <w:t xml:space="preserve">change notices, and </w:t>
      </w:r>
      <w:r>
        <w:rPr>
          <w:szCs w:val="24"/>
        </w:rPr>
        <w:t>change orders</w:t>
      </w:r>
    </w:p>
    <w:p w14:paraId="0C907063" w14:textId="49E8CC20" w:rsidR="00D64FB2" w:rsidRPr="00BB7C37" w:rsidRDefault="00D64FB2" w:rsidP="00197A69">
      <w:pPr>
        <w:pStyle w:val="SpecText"/>
        <w:widowControl/>
        <w:numPr>
          <w:ilvl w:val="0"/>
          <w:numId w:val="10"/>
        </w:numPr>
        <w:rPr>
          <w:szCs w:val="24"/>
        </w:rPr>
      </w:pPr>
      <w:r>
        <w:rPr>
          <w:szCs w:val="24"/>
        </w:rPr>
        <w:t xml:space="preserve">Other </w:t>
      </w:r>
      <w:r w:rsidR="00C549B6">
        <w:rPr>
          <w:szCs w:val="24"/>
        </w:rPr>
        <w:t xml:space="preserve">regularly prepared </w:t>
      </w:r>
      <w:r>
        <w:rPr>
          <w:szCs w:val="24"/>
        </w:rPr>
        <w:t>documents requested by the DRB</w:t>
      </w:r>
      <w:r w:rsidR="00C549B6">
        <w:rPr>
          <w:szCs w:val="24"/>
        </w:rPr>
        <w:t xml:space="preserve"> to assist </w:t>
      </w:r>
      <w:r w:rsidR="00793D9F">
        <w:rPr>
          <w:szCs w:val="24"/>
        </w:rPr>
        <w:t xml:space="preserve">it </w:t>
      </w:r>
      <w:r w:rsidR="00C549B6">
        <w:rPr>
          <w:szCs w:val="24"/>
        </w:rPr>
        <w:t xml:space="preserve">in addressing issues </w:t>
      </w:r>
      <w:r w:rsidR="00793D9F">
        <w:rPr>
          <w:szCs w:val="24"/>
        </w:rPr>
        <w:t>expressly raised before the DRB</w:t>
      </w:r>
    </w:p>
    <w:p w14:paraId="6FBCED8B"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Advisory Opinion</w:t>
      </w:r>
      <w:r>
        <w:rPr>
          <w:szCs w:val="24"/>
        </w:rPr>
        <w:t xml:space="preserve"> Process</w:t>
      </w:r>
      <w:r w:rsidRPr="00BB7C37">
        <w:rPr>
          <w:szCs w:val="24"/>
        </w:rPr>
        <w:t xml:space="preserve">  </w:t>
      </w:r>
    </w:p>
    <w:p w14:paraId="3DF1DE57" w14:textId="38F8212B" w:rsidR="008F136D" w:rsidRPr="00BB7C37" w:rsidRDefault="005B2305" w:rsidP="00AB5403">
      <w:pPr>
        <w:pStyle w:val="SpecText"/>
        <w:widowControl/>
        <w:numPr>
          <w:ilvl w:val="3"/>
          <w:numId w:val="11"/>
        </w:numPr>
        <w:tabs>
          <w:tab w:val="left" w:pos="720"/>
        </w:tabs>
        <w:snapToGrid w:val="0"/>
        <w:ind w:left="2340" w:hanging="810"/>
        <w:rPr>
          <w:szCs w:val="24"/>
        </w:rPr>
      </w:pPr>
      <w:r>
        <w:rPr>
          <w:szCs w:val="24"/>
        </w:rPr>
        <w:t xml:space="preserve"> </w:t>
      </w:r>
      <w:r w:rsidR="006B0E2C" w:rsidRPr="00BB7C37">
        <w:rPr>
          <w:szCs w:val="24"/>
        </w:rPr>
        <w:t xml:space="preserve">As an aid to dispute avoidance, </w:t>
      </w:r>
      <w:r w:rsidR="006B0E2C">
        <w:rPr>
          <w:szCs w:val="24"/>
        </w:rPr>
        <w:t>w</w:t>
      </w:r>
      <w:r w:rsidR="006B0E2C" w:rsidRPr="00BB7C37">
        <w:rPr>
          <w:szCs w:val="24"/>
        </w:rPr>
        <w:t xml:space="preserve">hen mutually agreed by the Owner and the Contractor, the DRB may, at its discretion, provide an </w:t>
      </w:r>
      <w:r w:rsidR="006B0E2C">
        <w:rPr>
          <w:szCs w:val="24"/>
        </w:rPr>
        <w:t>a</w:t>
      </w:r>
      <w:r w:rsidR="006B0E2C" w:rsidRPr="00BB7C37">
        <w:rPr>
          <w:szCs w:val="24"/>
        </w:rPr>
        <w:t xml:space="preserve">dvisory </w:t>
      </w:r>
      <w:r w:rsidR="006B0E2C">
        <w:rPr>
          <w:szCs w:val="24"/>
        </w:rPr>
        <w:t>o</w:t>
      </w:r>
      <w:r w:rsidR="006B0E2C" w:rsidRPr="00BB7C37">
        <w:rPr>
          <w:szCs w:val="24"/>
        </w:rPr>
        <w:t>pinion on any issue</w:t>
      </w:r>
      <w:r w:rsidR="006B0E2C">
        <w:rPr>
          <w:szCs w:val="24"/>
        </w:rPr>
        <w:t xml:space="preserve"> that would be eligible to be submitted to the DRB if it became a dispute.</w:t>
      </w:r>
      <w:r w:rsidR="006B0E2C" w:rsidRPr="00BB7C37">
        <w:rPr>
          <w:szCs w:val="24"/>
        </w:rPr>
        <w:t xml:space="preserve"> </w:t>
      </w:r>
    </w:p>
    <w:p w14:paraId="02EB785D" w14:textId="221D362E" w:rsidR="008F136D" w:rsidRPr="00BB7C37" w:rsidRDefault="005B2305" w:rsidP="00AB5403">
      <w:pPr>
        <w:pStyle w:val="SpecText"/>
        <w:widowControl/>
        <w:numPr>
          <w:ilvl w:val="3"/>
          <w:numId w:val="11"/>
        </w:numPr>
        <w:tabs>
          <w:tab w:val="left" w:pos="720"/>
        </w:tabs>
        <w:snapToGrid w:val="0"/>
        <w:ind w:left="2340" w:hanging="810"/>
        <w:rPr>
          <w:szCs w:val="24"/>
        </w:rPr>
      </w:pPr>
      <w:r>
        <w:rPr>
          <w:szCs w:val="24"/>
        </w:rPr>
        <w:t xml:space="preserve"> </w:t>
      </w:r>
      <w:r w:rsidR="006B0E2C" w:rsidRPr="00BB7C37">
        <w:rPr>
          <w:szCs w:val="24"/>
        </w:rPr>
        <w:t xml:space="preserve">Advisory </w:t>
      </w:r>
      <w:r w:rsidR="006B0E2C">
        <w:rPr>
          <w:szCs w:val="24"/>
        </w:rPr>
        <w:t>o</w:t>
      </w:r>
      <w:r w:rsidR="006B0E2C" w:rsidRPr="00BB7C37">
        <w:rPr>
          <w:szCs w:val="24"/>
        </w:rPr>
        <w:t xml:space="preserve">pinions are not intended to replace the hearing process specified herein, nor does their use waive </w:t>
      </w:r>
      <w:r w:rsidR="006B0E2C">
        <w:rPr>
          <w:szCs w:val="24"/>
        </w:rPr>
        <w:t xml:space="preserve">or modify </w:t>
      </w:r>
      <w:r w:rsidR="006B0E2C" w:rsidRPr="00BB7C37">
        <w:rPr>
          <w:szCs w:val="24"/>
        </w:rPr>
        <w:t>the requirements of the Contract.</w:t>
      </w:r>
    </w:p>
    <w:p w14:paraId="1E754993" w14:textId="55B44818" w:rsidR="008F136D" w:rsidRDefault="005B2305" w:rsidP="00AB5403">
      <w:pPr>
        <w:pStyle w:val="SpecText"/>
        <w:widowControl/>
        <w:numPr>
          <w:ilvl w:val="3"/>
          <w:numId w:val="11"/>
        </w:numPr>
        <w:tabs>
          <w:tab w:val="left" w:pos="720"/>
        </w:tabs>
        <w:snapToGrid w:val="0"/>
        <w:ind w:left="2340" w:hanging="810"/>
        <w:rPr>
          <w:szCs w:val="24"/>
        </w:rPr>
      </w:pPr>
      <w:r>
        <w:rPr>
          <w:szCs w:val="24"/>
        </w:rPr>
        <w:t xml:space="preserve"> </w:t>
      </w:r>
      <w:r w:rsidR="006B0E2C">
        <w:rPr>
          <w:szCs w:val="24"/>
        </w:rPr>
        <w:t>The process for advisory opinions</w:t>
      </w:r>
      <w:r w:rsidR="00B42FA6">
        <w:rPr>
          <w:szCs w:val="24"/>
        </w:rPr>
        <w:t xml:space="preserve"> shall</w:t>
      </w:r>
      <w:r w:rsidR="006B0E2C">
        <w:rPr>
          <w:szCs w:val="24"/>
        </w:rPr>
        <w:t xml:space="preserve"> include the following:</w:t>
      </w:r>
    </w:p>
    <w:p w14:paraId="14945251" w14:textId="4AC82FBD" w:rsidR="008F136D" w:rsidRPr="00B71761" w:rsidRDefault="006B0E2C" w:rsidP="00AB5403">
      <w:pPr>
        <w:pStyle w:val="SpecText"/>
        <w:widowControl/>
        <w:numPr>
          <w:ilvl w:val="4"/>
          <w:numId w:val="11"/>
        </w:numPr>
        <w:tabs>
          <w:tab w:val="left" w:pos="720"/>
        </w:tabs>
        <w:snapToGrid w:val="0"/>
        <w:ind w:left="3330" w:hanging="1008"/>
        <w:rPr>
          <w:szCs w:val="24"/>
        </w:rPr>
      </w:pPr>
      <w:r w:rsidRPr="00B71761">
        <w:rPr>
          <w:szCs w:val="24"/>
        </w:rPr>
        <w:t xml:space="preserve">The advisory opinion may be requested through </w:t>
      </w:r>
      <w:r w:rsidR="00793D9F" w:rsidRPr="00B71761">
        <w:rPr>
          <w:szCs w:val="24"/>
        </w:rPr>
        <w:t xml:space="preserve">an </w:t>
      </w:r>
      <w:r w:rsidRPr="00B71761">
        <w:rPr>
          <w:szCs w:val="24"/>
        </w:rPr>
        <w:t>e-mail communication with the DRB Chair</w:t>
      </w:r>
      <w:r w:rsidR="00793D9F" w:rsidRPr="00B71761">
        <w:rPr>
          <w:szCs w:val="24"/>
        </w:rPr>
        <w:t xml:space="preserve"> </w:t>
      </w:r>
      <w:r w:rsidR="00E716B3">
        <w:rPr>
          <w:szCs w:val="24"/>
        </w:rPr>
        <w:t xml:space="preserve">confirming </w:t>
      </w:r>
      <w:r w:rsidR="00793D9F" w:rsidRPr="00B71761">
        <w:rPr>
          <w:szCs w:val="24"/>
        </w:rPr>
        <w:t>that both Parties agree to the request.</w:t>
      </w:r>
      <w:r w:rsidRPr="00B71761">
        <w:rPr>
          <w:szCs w:val="24"/>
        </w:rPr>
        <w:t xml:space="preserve"> The Chair shall coordinate the date for </w:t>
      </w:r>
      <w:r w:rsidR="00A701AC" w:rsidRPr="00B71761">
        <w:rPr>
          <w:szCs w:val="24"/>
        </w:rPr>
        <w:t xml:space="preserve">an </w:t>
      </w:r>
      <w:r w:rsidRPr="00B71761">
        <w:rPr>
          <w:szCs w:val="24"/>
        </w:rPr>
        <w:t>advisory opinion meeting with the Parties and the other DRB members</w:t>
      </w:r>
      <w:r w:rsidR="0024767F" w:rsidRPr="00B71761">
        <w:rPr>
          <w:szCs w:val="24"/>
        </w:rPr>
        <w:t xml:space="preserve">; generally, the advisory opinion meeting should occur at the next scheduled </w:t>
      </w:r>
      <w:r w:rsidR="00FD0292" w:rsidRPr="00B71761">
        <w:rPr>
          <w:szCs w:val="24"/>
        </w:rPr>
        <w:t>DRB meeting</w:t>
      </w:r>
      <w:r w:rsidRPr="00B71761">
        <w:rPr>
          <w:szCs w:val="24"/>
        </w:rPr>
        <w:t>. </w:t>
      </w:r>
    </w:p>
    <w:p w14:paraId="1926A39A" w14:textId="0DE22820" w:rsidR="008F136D" w:rsidRPr="00B71761" w:rsidRDefault="006B0E2C" w:rsidP="00AB5403">
      <w:pPr>
        <w:pStyle w:val="SpecText"/>
        <w:widowControl/>
        <w:numPr>
          <w:ilvl w:val="4"/>
          <w:numId w:val="11"/>
        </w:numPr>
        <w:tabs>
          <w:tab w:val="left" w:pos="720"/>
        </w:tabs>
        <w:snapToGrid w:val="0"/>
        <w:ind w:left="3330" w:hanging="1008"/>
        <w:rPr>
          <w:szCs w:val="24"/>
        </w:rPr>
      </w:pPr>
      <w:r w:rsidRPr="00B71761">
        <w:rPr>
          <w:szCs w:val="24"/>
        </w:rPr>
        <w:t xml:space="preserve">The Parties shall provide and exchange a brief </w:t>
      </w:r>
      <w:r w:rsidR="003C040B" w:rsidRPr="00B71761">
        <w:rPr>
          <w:szCs w:val="24"/>
        </w:rPr>
        <w:t xml:space="preserve">(i.e., no longer than five single-sided pages) </w:t>
      </w:r>
      <w:r w:rsidRPr="00B71761">
        <w:rPr>
          <w:szCs w:val="24"/>
        </w:rPr>
        <w:t xml:space="preserve">written summary of the issue and positions, together with any key documents. </w:t>
      </w:r>
      <w:r w:rsidR="0068351F" w:rsidRPr="00B71761">
        <w:rPr>
          <w:szCs w:val="24"/>
        </w:rPr>
        <w:t xml:space="preserve">The </w:t>
      </w:r>
      <w:r w:rsidR="00793D9F" w:rsidRPr="00B71761">
        <w:rPr>
          <w:szCs w:val="24"/>
        </w:rPr>
        <w:t>Parties may, at the discretion of the DRB, provide brief presentation materials; if so, they shall be shared in advance of the meeting.</w:t>
      </w:r>
      <w:r w:rsidR="003C040B" w:rsidRPr="00B71761">
        <w:rPr>
          <w:szCs w:val="24"/>
        </w:rPr>
        <w:t xml:space="preserve"> </w:t>
      </w:r>
    </w:p>
    <w:p w14:paraId="2B33514F" w14:textId="569C5719" w:rsidR="008F136D" w:rsidRPr="005B2305" w:rsidRDefault="00793D9F" w:rsidP="00AB5403">
      <w:pPr>
        <w:pStyle w:val="SpecText"/>
        <w:widowControl/>
        <w:numPr>
          <w:ilvl w:val="4"/>
          <w:numId w:val="11"/>
        </w:numPr>
        <w:tabs>
          <w:tab w:val="left" w:pos="720"/>
        </w:tabs>
        <w:snapToGrid w:val="0"/>
        <w:ind w:left="3330" w:hanging="1008"/>
        <w:rPr>
          <w:szCs w:val="24"/>
        </w:rPr>
      </w:pPr>
      <w:r w:rsidRPr="00B71761">
        <w:rPr>
          <w:szCs w:val="24"/>
        </w:rPr>
        <w:lastRenderedPageBreak/>
        <w:t xml:space="preserve">Advisory opinion meetings shall consist of discussion involving the Parties and the DRB. </w:t>
      </w:r>
      <w:r w:rsidR="006B0E2C" w:rsidRPr="00B71761">
        <w:rPr>
          <w:szCs w:val="24"/>
        </w:rPr>
        <w:t xml:space="preserve">After the meeting, the DRB shall </w:t>
      </w:r>
      <w:r w:rsidR="0024767F" w:rsidRPr="00B71761">
        <w:rPr>
          <w:szCs w:val="24"/>
        </w:rPr>
        <w:t xml:space="preserve">promptly </w:t>
      </w:r>
      <w:r w:rsidR="006B0E2C" w:rsidRPr="00B71761">
        <w:rPr>
          <w:szCs w:val="24"/>
        </w:rPr>
        <w:t xml:space="preserve">provide its advisory opinion </w:t>
      </w:r>
      <w:r w:rsidR="004F4BFF" w:rsidRPr="00B71761">
        <w:rPr>
          <w:szCs w:val="24"/>
        </w:rPr>
        <w:t xml:space="preserve">written or </w:t>
      </w:r>
      <w:r w:rsidR="006B0E2C" w:rsidRPr="00B71761">
        <w:rPr>
          <w:szCs w:val="24"/>
        </w:rPr>
        <w:t>orally</w:t>
      </w:r>
      <w:r w:rsidR="00B42FA6" w:rsidRPr="00B71761">
        <w:rPr>
          <w:szCs w:val="24"/>
        </w:rPr>
        <w:t>,</w:t>
      </w:r>
      <w:r w:rsidR="006B0E2C" w:rsidRPr="00B71761">
        <w:rPr>
          <w:szCs w:val="24"/>
        </w:rPr>
        <w:t xml:space="preserve"> </w:t>
      </w:r>
      <w:r w:rsidR="004F4BFF" w:rsidRPr="00B71761">
        <w:rPr>
          <w:szCs w:val="24"/>
        </w:rPr>
        <w:t>as</w:t>
      </w:r>
      <w:r w:rsidR="006B0E2C" w:rsidRPr="00B71761">
        <w:rPr>
          <w:szCs w:val="24"/>
        </w:rPr>
        <w:t xml:space="preserve"> requested by both Parties and agreed to by the DRB.</w:t>
      </w:r>
      <w:r w:rsidR="00AF5ED3" w:rsidRPr="00B71761">
        <w:rPr>
          <w:szCs w:val="24"/>
        </w:rPr>
        <w:t xml:space="preserve"> </w:t>
      </w:r>
      <w:r w:rsidR="00B42FA6" w:rsidRPr="00B71761">
        <w:rPr>
          <w:szCs w:val="24"/>
        </w:rPr>
        <w:t xml:space="preserve">In either form, the advisory opinion shall include (a) appropriate caveats on the nature of the advisory opinion; (b) the main </w:t>
      </w:r>
      <w:r w:rsidR="00D82B5C" w:rsidRPr="00B71761">
        <w:rPr>
          <w:szCs w:val="24"/>
        </w:rPr>
        <w:t>reasons</w:t>
      </w:r>
      <w:r w:rsidR="00B42FA6" w:rsidRPr="00B71761">
        <w:rPr>
          <w:szCs w:val="24"/>
        </w:rPr>
        <w:t xml:space="preserve"> </w:t>
      </w:r>
      <w:r w:rsidR="00D82B5C" w:rsidRPr="00B71761">
        <w:rPr>
          <w:szCs w:val="24"/>
        </w:rPr>
        <w:t>relied upon</w:t>
      </w:r>
      <w:r w:rsidR="00B42FA6" w:rsidRPr="00B71761">
        <w:rPr>
          <w:szCs w:val="24"/>
        </w:rPr>
        <w:t xml:space="preserve"> by the DRB</w:t>
      </w:r>
      <w:r w:rsidRPr="00B71761">
        <w:rPr>
          <w:szCs w:val="24"/>
        </w:rPr>
        <w:t xml:space="preserve"> for its opinion</w:t>
      </w:r>
      <w:r w:rsidR="00B42FA6" w:rsidRPr="00B71761">
        <w:rPr>
          <w:szCs w:val="24"/>
        </w:rPr>
        <w:t xml:space="preserve">; and </w:t>
      </w:r>
      <w:r w:rsidR="0024767F" w:rsidRPr="00B71761">
        <w:rPr>
          <w:szCs w:val="24"/>
        </w:rPr>
        <w:t xml:space="preserve">(c) </w:t>
      </w:r>
      <w:r w:rsidR="00D82B5C" w:rsidRPr="00B71761">
        <w:rPr>
          <w:szCs w:val="24"/>
        </w:rPr>
        <w:t xml:space="preserve">its </w:t>
      </w:r>
      <w:r w:rsidR="00B42FA6" w:rsidRPr="00B71761">
        <w:rPr>
          <w:szCs w:val="24"/>
        </w:rPr>
        <w:t>recommendation based on what the Parties presented.</w:t>
      </w:r>
    </w:p>
    <w:p w14:paraId="6AC31F7C" w14:textId="3A9634AD" w:rsidR="008F136D" w:rsidRPr="00CA00F5" w:rsidRDefault="005B2305" w:rsidP="00AB5403">
      <w:pPr>
        <w:pStyle w:val="SpecText"/>
        <w:widowControl/>
        <w:numPr>
          <w:ilvl w:val="3"/>
          <w:numId w:val="11"/>
        </w:numPr>
        <w:tabs>
          <w:tab w:val="left" w:pos="720"/>
        </w:tabs>
        <w:snapToGrid w:val="0"/>
        <w:ind w:left="2250" w:hanging="720"/>
        <w:rPr>
          <w:szCs w:val="24"/>
        </w:rPr>
      </w:pPr>
      <w:r>
        <w:rPr>
          <w:szCs w:val="24"/>
        </w:rPr>
        <w:t xml:space="preserve"> </w:t>
      </w:r>
      <w:r w:rsidR="0024767F">
        <w:rPr>
          <w:szCs w:val="24"/>
        </w:rPr>
        <w:t xml:space="preserve">Neither the Parties nor the DRB shall be bound by </w:t>
      </w:r>
      <w:r w:rsidR="00EF2660">
        <w:rPr>
          <w:szCs w:val="24"/>
        </w:rPr>
        <w:t xml:space="preserve">advisory opinion </w:t>
      </w:r>
      <w:r w:rsidR="0024767F">
        <w:rPr>
          <w:szCs w:val="24"/>
        </w:rPr>
        <w:t xml:space="preserve">positions taken or the recommendation made in any later hearing on the issue in dispute. </w:t>
      </w:r>
      <w:r w:rsidR="0024767F" w:rsidRPr="00BB7C37">
        <w:rPr>
          <w:szCs w:val="24"/>
        </w:rPr>
        <w:t xml:space="preserve"> </w:t>
      </w:r>
      <w:r w:rsidR="006B0E2C" w:rsidRPr="00BB7C37">
        <w:rPr>
          <w:szCs w:val="24"/>
        </w:rPr>
        <w:t xml:space="preserve">Advisory </w:t>
      </w:r>
      <w:r w:rsidR="006B0E2C">
        <w:rPr>
          <w:szCs w:val="24"/>
        </w:rPr>
        <w:t>o</w:t>
      </w:r>
      <w:r w:rsidR="006B0E2C" w:rsidRPr="00BB7C37">
        <w:rPr>
          <w:szCs w:val="24"/>
        </w:rPr>
        <w:t xml:space="preserve">pinions </w:t>
      </w:r>
      <w:r w:rsidR="0024767F">
        <w:rPr>
          <w:szCs w:val="24"/>
        </w:rPr>
        <w:t>made</w:t>
      </w:r>
      <w:r w:rsidR="006B0E2C" w:rsidRPr="00BB7C37">
        <w:rPr>
          <w:szCs w:val="24"/>
        </w:rPr>
        <w:t xml:space="preserve"> by the DRB </w:t>
      </w:r>
      <w:r w:rsidR="006B0E2C">
        <w:rPr>
          <w:szCs w:val="24"/>
        </w:rPr>
        <w:t>shall</w:t>
      </w:r>
      <w:r w:rsidR="006B0E2C" w:rsidRPr="00BB7C37">
        <w:rPr>
          <w:szCs w:val="24"/>
        </w:rPr>
        <w:t xml:space="preserve"> not be </w:t>
      </w:r>
      <w:r w:rsidR="00793D9F">
        <w:rPr>
          <w:szCs w:val="24"/>
        </w:rPr>
        <w:t xml:space="preserve">used or </w:t>
      </w:r>
      <w:r w:rsidR="006B0E2C" w:rsidRPr="00BB7C37">
        <w:rPr>
          <w:szCs w:val="24"/>
        </w:rPr>
        <w:t>admissible in any subsequent proceedings</w:t>
      </w:r>
      <w:r w:rsidR="006B0E2C">
        <w:rPr>
          <w:szCs w:val="24"/>
        </w:rPr>
        <w:t>.</w:t>
      </w:r>
    </w:p>
    <w:p w14:paraId="5A9BC571" w14:textId="77777777" w:rsidR="008F136D" w:rsidRPr="00BB7C37" w:rsidRDefault="006B0E2C">
      <w:pPr>
        <w:pStyle w:val="SpecText"/>
        <w:widowControl/>
        <w:numPr>
          <w:ilvl w:val="0"/>
          <w:numId w:val="2"/>
        </w:numPr>
        <w:rPr>
          <w:szCs w:val="24"/>
        </w:rPr>
      </w:pPr>
      <w:r w:rsidRPr="00BB7C37">
        <w:rPr>
          <w:szCs w:val="24"/>
        </w:rPr>
        <w:t>DISPUTE RESOLUTION PROCESS</w:t>
      </w:r>
    </w:p>
    <w:p w14:paraId="24F26162" w14:textId="77777777" w:rsidR="008F136D" w:rsidRPr="00BB7C37" w:rsidRDefault="006B0E2C" w:rsidP="00B71761">
      <w:pPr>
        <w:pStyle w:val="SpecText"/>
        <w:widowControl/>
        <w:numPr>
          <w:ilvl w:val="1"/>
          <w:numId w:val="2"/>
        </w:numPr>
        <w:ind w:left="806" w:hanging="446"/>
        <w:rPr>
          <w:szCs w:val="24"/>
        </w:rPr>
      </w:pPr>
      <w:r w:rsidRPr="00BB7C37">
        <w:rPr>
          <w:szCs w:val="24"/>
        </w:rPr>
        <w:t>Prior Negotiation:</w:t>
      </w:r>
    </w:p>
    <w:p w14:paraId="018EC492"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Pr>
          <w:szCs w:val="24"/>
        </w:rPr>
        <w:t>To the extent permitted by the Contract, t</w:t>
      </w:r>
      <w:r w:rsidRPr="00BB7C37">
        <w:rPr>
          <w:szCs w:val="24"/>
        </w:rPr>
        <w:t xml:space="preserve">he Owner and the Contractor </w:t>
      </w:r>
      <w:r>
        <w:rPr>
          <w:szCs w:val="24"/>
        </w:rPr>
        <w:t>shall</w:t>
      </w:r>
      <w:r w:rsidRPr="00BB7C37">
        <w:rPr>
          <w:szCs w:val="24"/>
        </w:rPr>
        <w:t xml:space="preserve"> enter into negotiations to resolve a dispute before referring such dispute to the DRB for a</w:t>
      </w:r>
      <w:r>
        <w:rPr>
          <w:szCs w:val="24"/>
        </w:rPr>
        <w:t xml:space="preserve"> recommendation</w:t>
      </w:r>
      <w:r w:rsidRPr="00BB7C37">
        <w:rPr>
          <w:szCs w:val="24"/>
        </w:rPr>
        <w:t>.</w:t>
      </w:r>
      <w:r w:rsidRPr="00880442">
        <w:rPr>
          <w:szCs w:val="24"/>
        </w:rPr>
        <w:t xml:space="preserve"> </w:t>
      </w:r>
      <w:r w:rsidRPr="00BB7C37">
        <w:rPr>
          <w:szCs w:val="24"/>
        </w:rPr>
        <w:t>The D</w:t>
      </w:r>
      <w:r>
        <w:rPr>
          <w:szCs w:val="24"/>
        </w:rPr>
        <w:t>R</w:t>
      </w:r>
      <w:r w:rsidRPr="00BB7C37">
        <w:rPr>
          <w:szCs w:val="24"/>
        </w:rPr>
        <w:t xml:space="preserve">B may make inquiry of the </w:t>
      </w:r>
      <w:r>
        <w:rPr>
          <w:szCs w:val="24"/>
        </w:rPr>
        <w:t>P</w:t>
      </w:r>
      <w:r w:rsidRPr="00BB7C37">
        <w:rPr>
          <w:szCs w:val="24"/>
        </w:rPr>
        <w:t>arties as to the extent and nature of such negotiations.</w:t>
      </w:r>
    </w:p>
    <w:p w14:paraId="5D17D1F4" w14:textId="591894B2"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Such negotiations may involve the </w:t>
      </w:r>
      <w:r w:rsidR="0068351F">
        <w:rPr>
          <w:szCs w:val="24"/>
        </w:rPr>
        <w:t xml:space="preserve">Parties’ </w:t>
      </w:r>
      <w:r w:rsidRPr="00BB7C37">
        <w:rPr>
          <w:szCs w:val="24"/>
        </w:rPr>
        <w:t xml:space="preserve">solicitation of DRB </w:t>
      </w:r>
      <w:r w:rsidR="008B753D">
        <w:rPr>
          <w:szCs w:val="24"/>
        </w:rPr>
        <w:t xml:space="preserve">informal assistance or an </w:t>
      </w:r>
      <w:r>
        <w:rPr>
          <w:szCs w:val="24"/>
        </w:rPr>
        <w:t>a</w:t>
      </w:r>
      <w:r w:rsidRPr="00BB7C37">
        <w:rPr>
          <w:szCs w:val="24"/>
        </w:rPr>
        <w:t xml:space="preserve">dvisory </w:t>
      </w:r>
      <w:r>
        <w:rPr>
          <w:szCs w:val="24"/>
        </w:rPr>
        <w:t>o</w:t>
      </w:r>
      <w:r w:rsidRPr="00BB7C37">
        <w:rPr>
          <w:szCs w:val="24"/>
        </w:rPr>
        <w:t xml:space="preserve">pinion as described </w:t>
      </w:r>
      <w:r w:rsidR="008B753D">
        <w:rPr>
          <w:szCs w:val="24"/>
        </w:rPr>
        <w:t>above</w:t>
      </w:r>
      <w:r w:rsidRPr="00BB7C37">
        <w:rPr>
          <w:szCs w:val="24"/>
        </w:rPr>
        <w:t xml:space="preserve">. </w:t>
      </w:r>
    </w:p>
    <w:p w14:paraId="75DE7154" w14:textId="1723AC0D" w:rsidR="008F136D" w:rsidRPr="00BB7C37" w:rsidRDefault="00A46EE1" w:rsidP="00B71761">
      <w:pPr>
        <w:pStyle w:val="SpecText"/>
        <w:widowControl/>
        <w:numPr>
          <w:ilvl w:val="1"/>
          <w:numId w:val="2"/>
        </w:numPr>
        <w:ind w:left="806" w:hanging="446"/>
        <w:rPr>
          <w:szCs w:val="24"/>
        </w:rPr>
      </w:pPr>
      <w:r>
        <w:rPr>
          <w:szCs w:val="24"/>
        </w:rPr>
        <w:t xml:space="preserve">Dispute </w:t>
      </w:r>
      <w:r w:rsidR="006B0E2C" w:rsidRPr="00BB7C37">
        <w:rPr>
          <w:szCs w:val="24"/>
        </w:rPr>
        <w:t>Hearing Referral:</w:t>
      </w:r>
    </w:p>
    <w:p w14:paraId="71AE9A33"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A dispute may be referred to the DRB by either the Owner or the Contractor</w:t>
      </w:r>
      <w:r>
        <w:rPr>
          <w:szCs w:val="24"/>
        </w:rPr>
        <w:t xml:space="preserve"> in accordance with steps and timing required by the </w:t>
      </w:r>
      <w:r w:rsidRPr="00FB65B9">
        <w:rPr>
          <w:szCs w:val="24"/>
        </w:rPr>
        <w:t>C</w:t>
      </w:r>
      <w:r>
        <w:rPr>
          <w:szCs w:val="24"/>
        </w:rPr>
        <w:t>ontract</w:t>
      </w:r>
      <w:r w:rsidRPr="00BB7C37">
        <w:rPr>
          <w:szCs w:val="24"/>
        </w:rPr>
        <w:t xml:space="preserve">. The dispute referral </w:t>
      </w:r>
      <w:r>
        <w:rPr>
          <w:szCs w:val="24"/>
        </w:rPr>
        <w:t>shall</w:t>
      </w:r>
      <w:r w:rsidRPr="00BB7C37">
        <w:rPr>
          <w:szCs w:val="24"/>
        </w:rPr>
        <w:t xml:space="preserve"> be made in writing to the DRB Chair with a copy simultaneously provided to the other </w:t>
      </w:r>
      <w:r>
        <w:rPr>
          <w:szCs w:val="24"/>
        </w:rPr>
        <w:t>DRB</w:t>
      </w:r>
      <w:r w:rsidRPr="00BB7C37">
        <w:rPr>
          <w:szCs w:val="24"/>
        </w:rPr>
        <w:t xml:space="preserve"> members and the other Party. </w:t>
      </w:r>
    </w:p>
    <w:p w14:paraId="525E8BF0" w14:textId="382BDFFF" w:rsidR="008F136D" w:rsidRPr="00FB65B9" w:rsidRDefault="006B0E2C" w:rsidP="00197A69">
      <w:pPr>
        <w:pStyle w:val="SpecText"/>
        <w:widowControl/>
        <w:numPr>
          <w:ilvl w:val="2"/>
          <w:numId w:val="11"/>
        </w:numPr>
        <w:tabs>
          <w:tab w:val="left" w:pos="720"/>
        </w:tabs>
        <w:snapToGrid w:val="0"/>
        <w:ind w:left="1440" w:hanging="720"/>
        <w:rPr>
          <w:szCs w:val="24"/>
        </w:rPr>
      </w:pPr>
      <w:r w:rsidRPr="00FB65B9">
        <w:rPr>
          <w:szCs w:val="24"/>
        </w:rPr>
        <w:t xml:space="preserve">Within seven (7) days after the dispute referral, the Parties </w:t>
      </w:r>
      <w:r>
        <w:rPr>
          <w:szCs w:val="24"/>
        </w:rPr>
        <w:t>shall</w:t>
      </w:r>
      <w:r w:rsidRPr="00FB65B9">
        <w:rPr>
          <w:szCs w:val="24"/>
        </w:rPr>
        <w:t xml:space="preserve"> submit to the DRB a </w:t>
      </w:r>
      <w:r w:rsidRPr="00793D9F">
        <w:rPr>
          <w:szCs w:val="24"/>
        </w:rPr>
        <w:t>joint</w:t>
      </w:r>
      <w:r w:rsidR="00B75515" w:rsidRPr="00793D9F">
        <w:rPr>
          <w:szCs w:val="24"/>
        </w:rPr>
        <w:t>ly prepared</w:t>
      </w:r>
      <w:r w:rsidRPr="00FB65B9">
        <w:rPr>
          <w:szCs w:val="24"/>
        </w:rPr>
        <w:t xml:space="preserve"> statement of the scope of the dispute and the relief requested</w:t>
      </w:r>
      <w:r>
        <w:rPr>
          <w:szCs w:val="24"/>
        </w:rPr>
        <w:t xml:space="preserve"> (the “Joint Statement”)</w:t>
      </w:r>
      <w:r w:rsidRPr="00FB65B9">
        <w:rPr>
          <w:szCs w:val="24"/>
        </w:rPr>
        <w:t xml:space="preserve">. If the Parties cannot agree on the wording of the </w:t>
      </w:r>
      <w:r>
        <w:rPr>
          <w:szCs w:val="24"/>
        </w:rPr>
        <w:t>J</w:t>
      </w:r>
      <w:r w:rsidRPr="00FB65B9">
        <w:rPr>
          <w:szCs w:val="24"/>
        </w:rPr>
        <w:t xml:space="preserve">oint </w:t>
      </w:r>
      <w:r>
        <w:rPr>
          <w:szCs w:val="24"/>
        </w:rPr>
        <w:t>S</w:t>
      </w:r>
      <w:r w:rsidRPr="00FB65B9">
        <w:rPr>
          <w:szCs w:val="24"/>
        </w:rPr>
        <w:t xml:space="preserve">tatement, each Party </w:t>
      </w:r>
      <w:r>
        <w:rPr>
          <w:szCs w:val="24"/>
        </w:rPr>
        <w:t>shall</w:t>
      </w:r>
      <w:r w:rsidRPr="00FB65B9">
        <w:rPr>
          <w:szCs w:val="24"/>
        </w:rPr>
        <w:t xml:space="preserve"> submit its position, for resolution by the DRB</w:t>
      </w:r>
      <w:r w:rsidR="0045659C">
        <w:rPr>
          <w:szCs w:val="24"/>
        </w:rPr>
        <w:t xml:space="preserve"> in consultation with the Parties</w:t>
      </w:r>
      <w:r w:rsidRPr="00FB65B9">
        <w:rPr>
          <w:szCs w:val="24"/>
        </w:rPr>
        <w:t>.</w:t>
      </w:r>
    </w:p>
    <w:p w14:paraId="102B684E" w14:textId="2F6FB45B" w:rsidR="008F136D" w:rsidRDefault="006B0E2C" w:rsidP="00197A69">
      <w:pPr>
        <w:pStyle w:val="SpecText"/>
        <w:widowControl/>
        <w:numPr>
          <w:ilvl w:val="2"/>
          <w:numId w:val="11"/>
        </w:numPr>
        <w:tabs>
          <w:tab w:val="left" w:pos="720"/>
        </w:tabs>
        <w:snapToGrid w:val="0"/>
        <w:ind w:left="1440" w:hanging="720"/>
        <w:rPr>
          <w:szCs w:val="24"/>
        </w:rPr>
      </w:pPr>
      <w:r>
        <w:rPr>
          <w:szCs w:val="24"/>
        </w:rPr>
        <w:t>Within seven (7) days after receipt of the Parties’ submission of the Joint Statement, t</w:t>
      </w:r>
      <w:r w:rsidRPr="00BB7C37">
        <w:rPr>
          <w:szCs w:val="24"/>
        </w:rPr>
        <w:t xml:space="preserve">he DRB Chair </w:t>
      </w:r>
      <w:r>
        <w:rPr>
          <w:szCs w:val="24"/>
        </w:rPr>
        <w:t>shall</w:t>
      </w:r>
      <w:r w:rsidRPr="00BB7C37">
        <w:rPr>
          <w:szCs w:val="24"/>
        </w:rPr>
        <w:t xml:space="preserve"> confer with the Parties</w:t>
      </w:r>
      <w:r>
        <w:rPr>
          <w:szCs w:val="24"/>
        </w:rPr>
        <w:t>,</w:t>
      </w:r>
      <w:r w:rsidRPr="00BB7C37">
        <w:rPr>
          <w:szCs w:val="24"/>
        </w:rPr>
        <w:t xml:space="preserve"> </w:t>
      </w:r>
      <w:r>
        <w:rPr>
          <w:szCs w:val="24"/>
        </w:rPr>
        <w:t>by conference call, on the following topics: (i) confirm the scope of the dispute and the relief sought; (ii) discuss whether and to what extent the Parties plan to use experts (and setting a schedule for disclosure of experts and exchange of reports</w:t>
      </w:r>
      <w:r w:rsidR="0068351F">
        <w:rPr>
          <w:szCs w:val="24"/>
        </w:rPr>
        <w:t>, if used</w:t>
      </w:r>
      <w:r>
        <w:rPr>
          <w:szCs w:val="24"/>
        </w:rPr>
        <w:t>); (iii)</w:t>
      </w:r>
      <w:r w:rsidRPr="00BB7C37">
        <w:rPr>
          <w:szCs w:val="24"/>
        </w:rPr>
        <w:t xml:space="preserve"> </w:t>
      </w:r>
      <w:r>
        <w:rPr>
          <w:szCs w:val="24"/>
        </w:rPr>
        <w:t>set the order of, and due dates</w:t>
      </w:r>
      <w:r w:rsidRPr="00BB7C37">
        <w:rPr>
          <w:szCs w:val="24"/>
        </w:rPr>
        <w:t xml:space="preserve"> for</w:t>
      </w:r>
      <w:r>
        <w:rPr>
          <w:szCs w:val="24"/>
        </w:rPr>
        <w:t>,</w:t>
      </w:r>
      <w:r w:rsidRPr="00BB7C37">
        <w:rPr>
          <w:szCs w:val="24"/>
        </w:rPr>
        <w:t xml:space="preserve"> delivering </w:t>
      </w:r>
      <w:r>
        <w:rPr>
          <w:szCs w:val="24"/>
        </w:rPr>
        <w:t xml:space="preserve">and exchanging </w:t>
      </w:r>
      <w:r w:rsidRPr="00BB7C37">
        <w:rPr>
          <w:szCs w:val="24"/>
        </w:rPr>
        <w:t xml:space="preserve">pre-hearing submittals; </w:t>
      </w:r>
      <w:r>
        <w:rPr>
          <w:szCs w:val="24"/>
        </w:rPr>
        <w:t xml:space="preserve">(iv) establish </w:t>
      </w:r>
      <w:r w:rsidRPr="00BB7C37">
        <w:rPr>
          <w:szCs w:val="24"/>
        </w:rPr>
        <w:t xml:space="preserve">a date, time, and location for </w:t>
      </w:r>
      <w:r>
        <w:rPr>
          <w:szCs w:val="24"/>
        </w:rPr>
        <w:t>holding</w:t>
      </w:r>
      <w:r w:rsidRPr="00BB7C37">
        <w:rPr>
          <w:szCs w:val="24"/>
        </w:rPr>
        <w:t xml:space="preserve"> the DRB hearing; and </w:t>
      </w:r>
      <w:r>
        <w:rPr>
          <w:szCs w:val="24"/>
        </w:rPr>
        <w:t xml:space="preserve">(v) address </w:t>
      </w:r>
      <w:r w:rsidRPr="00BB7C37">
        <w:rPr>
          <w:szCs w:val="24"/>
        </w:rPr>
        <w:t xml:space="preserve">any other matters relating to the hearing process that the DRB or Parties wish to </w:t>
      </w:r>
      <w:r>
        <w:rPr>
          <w:szCs w:val="24"/>
        </w:rPr>
        <w:t>raise</w:t>
      </w:r>
      <w:r w:rsidRPr="00BB7C37">
        <w:rPr>
          <w:szCs w:val="24"/>
        </w:rPr>
        <w:t xml:space="preserve">. </w:t>
      </w:r>
      <w:r w:rsidR="00C334A1" w:rsidRPr="00F478D3">
        <w:rPr>
          <w:szCs w:val="24"/>
        </w:rPr>
        <w:t xml:space="preserve">The </w:t>
      </w:r>
      <w:r w:rsidR="0045659C">
        <w:rPr>
          <w:szCs w:val="24"/>
        </w:rPr>
        <w:t xml:space="preserve">agreed upon </w:t>
      </w:r>
      <w:r w:rsidR="0068351F">
        <w:rPr>
          <w:szCs w:val="24"/>
        </w:rPr>
        <w:t xml:space="preserve">steps and timing leading up to the DRB hearing shall </w:t>
      </w:r>
      <w:r w:rsidR="00C334A1">
        <w:rPr>
          <w:szCs w:val="24"/>
        </w:rPr>
        <w:t xml:space="preserve">promptly </w:t>
      </w:r>
      <w:r w:rsidR="0068351F">
        <w:rPr>
          <w:szCs w:val="24"/>
        </w:rPr>
        <w:t xml:space="preserve">be </w:t>
      </w:r>
      <w:r w:rsidR="00C334A1" w:rsidRPr="00F478D3">
        <w:rPr>
          <w:szCs w:val="24"/>
        </w:rPr>
        <w:t xml:space="preserve">communicated to the </w:t>
      </w:r>
      <w:r w:rsidR="00C334A1">
        <w:rPr>
          <w:szCs w:val="24"/>
        </w:rPr>
        <w:t>P</w:t>
      </w:r>
      <w:r w:rsidR="00C334A1" w:rsidRPr="00F478D3">
        <w:rPr>
          <w:szCs w:val="24"/>
        </w:rPr>
        <w:t>arties by the Chair</w:t>
      </w:r>
      <w:r w:rsidR="00C815EE">
        <w:rPr>
          <w:szCs w:val="24"/>
        </w:rPr>
        <w:t>.</w:t>
      </w:r>
    </w:p>
    <w:p w14:paraId="11C094E3" w14:textId="017B3E05" w:rsidR="00C334A1"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Hearings </w:t>
      </w:r>
      <w:r>
        <w:rPr>
          <w:szCs w:val="24"/>
        </w:rPr>
        <w:t>shall</w:t>
      </w:r>
      <w:r w:rsidRPr="00BB7C37">
        <w:rPr>
          <w:szCs w:val="24"/>
        </w:rPr>
        <w:t xml:space="preserve"> be convened at the next periodic DRB meeting, unless the Parties agree otherwise.</w:t>
      </w:r>
      <w:r>
        <w:rPr>
          <w:szCs w:val="24"/>
        </w:rPr>
        <w:t xml:space="preserve">  </w:t>
      </w:r>
      <w:r w:rsidR="00C334A1" w:rsidRPr="00C334A1">
        <w:rPr>
          <w:szCs w:val="24"/>
        </w:rPr>
        <w:t xml:space="preserve"> </w:t>
      </w:r>
    </w:p>
    <w:p w14:paraId="6C4D4450" w14:textId="7A986B50" w:rsidR="008F136D" w:rsidRPr="009B6FB0" w:rsidRDefault="00C334A1" w:rsidP="00197A69">
      <w:pPr>
        <w:pStyle w:val="SpecText"/>
        <w:widowControl/>
        <w:numPr>
          <w:ilvl w:val="2"/>
          <w:numId w:val="11"/>
        </w:numPr>
        <w:tabs>
          <w:tab w:val="left" w:pos="720"/>
        </w:tabs>
        <w:snapToGrid w:val="0"/>
        <w:ind w:left="1440" w:hanging="720"/>
        <w:rPr>
          <w:szCs w:val="24"/>
        </w:rPr>
      </w:pPr>
      <w:r>
        <w:rPr>
          <w:szCs w:val="24"/>
        </w:rPr>
        <w:lastRenderedPageBreak/>
        <w:t xml:space="preserve">The scope of the hearing may be limited to entitlement only. If the DRB recommends entitlement and the Parties accept it, the Parties shall endeavor to resolve by negotiation any related time and </w:t>
      </w:r>
      <w:r w:rsidR="0068351F">
        <w:rPr>
          <w:szCs w:val="24"/>
        </w:rPr>
        <w:t>cost</w:t>
      </w:r>
      <w:r>
        <w:rPr>
          <w:szCs w:val="24"/>
        </w:rPr>
        <w:t xml:space="preserve"> issues</w:t>
      </w:r>
      <w:r w:rsidR="00FD0292">
        <w:rPr>
          <w:szCs w:val="24"/>
        </w:rPr>
        <w:t xml:space="preserve"> within a time period agreed upon </w:t>
      </w:r>
      <w:r w:rsidR="001603F0" w:rsidRPr="00793D9F">
        <w:rPr>
          <w:szCs w:val="24"/>
        </w:rPr>
        <w:t>between the Parties</w:t>
      </w:r>
      <w:r w:rsidRPr="00793D9F">
        <w:rPr>
          <w:szCs w:val="24"/>
        </w:rPr>
        <w:t>.</w:t>
      </w:r>
      <w:r>
        <w:rPr>
          <w:szCs w:val="24"/>
        </w:rPr>
        <w:t xml:space="preserve"> If they are unable to do so</w:t>
      </w:r>
      <w:r w:rsidR="00FD0292">
        <w:rPr>
          <w:szCs w:val="24"/>
        </w:rPr>
        <w:t xml:space="preserve"> by the established deadline</w:t>
      </w:r>
      <w:r>
        <w:rPr>
          <w:szCs w:val="24"/>
        </w:rPr>
        <w:t xml:space="preserve">, the Parties </w:t>
      </w:r>
      <w:r w:rsidR="00FD0292">
        <w:rPr>
          <w:szCs w:val="24"/>
        </w:rPr>
        <w:t>shall</w:t>
      </w:r>
      <w:r>
        <w:rPr>
          <w:szCs w:val="24"/>
        </w:rPr>
        <w:t xml:space="preserve"> follow the pre-hearing process </w:t>
      </w:r>
      <w:r w:rsidR="00FD0292">
        <w:rPr>
          <w:szCs w:val="24"/>
        </w:rPr>
        <w:t xml:space="preserve">set forth in Sections </w:t>
      </w:r>
      <w:r w:rsidR="00CF294C">
        <w:rPr>
          <w:szCs w:val="24"/>
        </w:rPr>
        <w:t>5</w:t>
      </w:r>
      <w:r w:rsidR="00FD0292">
        <w:rPr>
          <w:szCs w:val="24"/>
        </w:rPr>
        <w:t xml:space="preserve">.2.1 to </w:t>
      </w:r>
      <w:r w:rsidR="00CF294C">
        <w:rPr>
          <w:szCs w:val="24"/>
        </w:rPr>
        <w:t>5</w:t>
      </w:r>
      <w:r w:rsidR="00FD0292">
        <w:rPr>
          <w:szCs w:val="24"/>
        </w:rPr>
        <w:t xml:space="preserve">.2.4 </w:t>
      </w:r>
      <w:r>
        <w:rPr>
          <w:szCs w:val="24"/>
        </w:rPr>
        <w:t xml:space="preserve">to bring to the DRB for hearing any unresolved time and </w:t>
      </w:r>
      <w:r w:rsidR="0068351F">
        <w:rPr>
          <w:szCs w:val="24"/>
        </w:rPr>
        <w:t>cost</w:t>
      </w:r>
      <w:r>
        <w:rPr>
          <w:szCs w:val="24"/>
        </w:rPr>
        <w:t xml:space="preserve"> issues.</w:t>
      </w:r>
    </w:p>
    <w:p w14:paraId="6B4291F1" w14:textId="13564B09" w:rsidR="008F136D" w:rsidRPr="00BB7C37" w:rsidRDefault="006B0E2C" w:rsidP="00B71761">
      <w:pPr>
        <w:pStyle w:val="SpecText"/>
        <w:widowControl/>
        <w:numPr>
          <w:ilvl w:val="1"/>
          <w:numId w:val="2"/>
        </w:numPr>
        <w:ind w:left="806" w:hanging="446"/>
        <w:rPr>
          <w:szCs w:val="24"/>
        </w:rPr>
      </w:pPr>
      <w:r w:rsidRPr="00BB7C37">
        <w:rPr>
          <w:szCs w:val="24"/>
        </w:rPr>
        <w:t>Pre-Hearing Submittal</w:t>
      </w:r>
      <w:r w:rsidR="00252015">
        <w:rPr>
          <w:szCs w:val="24"/>
        </w:rPr>
        <w:t>s</w:t>
      </w:r>
      <w:r w:rsidRPr="00BB7C37">
        <w:rPr>
          <w:szCs w:val="24"/>
        </w:rPr>
        <w:t>:</w:t>
      </w:r>
    </w:p>
    <w:p w14:paraId="00008DB1" w14:textId="5C349C98" w:rsidR="00CF294C" w:rsidRDefault="00FD0292" w:rsidP="00197A69">
      <w:pPr>
        <w:pStyle w:val="SpecText"/>
        <w:widowControl/>
        <w:numPr>
          <w:ilvl w:val="2"/>
          <w:numId w:val="11"/>
        </w:numPr>
        <w:tabs>
          <w:tab w:val="left" w:pos="720"/>
        </w:tabs>
        <w:snapToGrid w:val="0"/>
        <w:ind w:left="1440" w:hanging="720"/>
        <w:rPr>
          <w:szCs w:val="24"/>
        </w:rPr>
      </w:pPr>
      <w:r>
        <w:rPr>
          <w:szCs w:val="24"/>
        </w:rPr>
        <w:t xml:space="preserve">Within thirty (30) days after the </w:t>
      </w:r>
      <w:r w:rsidR="000256A2">
        <w:rPr>
          <w:szCs w:val="24"/>
        </w:rPr>
        <w:t xml:space="preserve">Section </w:t>
      </w:r>
      <w:r w:rsidR="00CF294C">
        <w:rPr>
          <w:szCs w:val="24"/>
        </w:rPr>
        <w:t>5</w:t>
      </w:r>
      <w:r w:rsidR="000256A2">
        <w:rPr>
          <w:szCs w:val="24"/>
        </w:rPr>
        <w:t xml:space="preserve">.2.3 </w:t>
      </w:r>
      <w:r>
        <w:rPr>
          <w:szCs w:val="24"/>
        </w:rPr>
        <w:t xml:space="preserve">conference, the </w:t>
      </w:r>
      <w:r w:rsidR="00A701AC">
        <w:rPr>
          <w:szCs w:val="24"/>
        </w:rPr>
        <w:t xml:space="preserve">referring </w:t>
      </w:r>
      <w:r>
        <w:rPr>
          <w:szCs w:val="24"/>
        </w:rPr>
        <w:t>Party bringing the dispute shall</w:t>
      </w:r>
      <w:r w:rsidR="000256A2">
        <w:rPr>
          <w:szCs w:val="24"/>
        </w:rPr>
        <w:t xml:space="preserve"> submit</w:t>
      </w:r>
      <w:r>
        <w:rPr>
          <w:szCs w:val="24"/>
        </w:rPr>
        <w:t xml:space="preserve"> its pre-hearing </w:t>
      </w:r>
      <w:r w:rsidR="00A701AC">
        <w:rPr>
          <w:szCs w:val="24"/>
        </w:rPr>
        <w:t xml:space="preserve">position </w:t>
      </w:r>
      <w:r>
        <w:rPr>
          <w:szCs w:val="24"/>
        </w:rPr>
        <w:t xml:space="preserve">papers containing the factual, contractual and legal basis for its position on the dispute. Within thirty (30) days after receipt of the </w:t>
      </w:r>
      <w:r w:rsidR="00A701AC">
        <w:rPr>
          <w:szCs w:val="24"/>
        </w:rPr>
        <w:t>referring</w:t>
      </w:r>
      <w:r>
        <w:rPr>
          <w:szCs w:val="24"/>
        </w:rPr>
        <w:t xml:space="preserve"> Party’s pre-hearing </w:t>
      </w:r>
      <w:r w:rsidR="00A701AC">
        <w:rPr>
          <w:szCs w:val="24"/>
        </w:rPr>
        <w:t xml:space="preserve">position </w:t>
      </w:r>
      <w:r>
        <w:rPr>
          <w:szCs w:val="24"/>
        </w:rPr>
        <w:t xml:space="preserve">papers, the responding Party shall submit its response to the </w:t>
      </w:r>
      <w:r w:rsidR="00A701AC">
        <w:rPr>
          <w:szCs w:val="24"/>
        </w:rPr>
        <w:t>referring</w:t>
      </w:r>
      <w:r>
        <w:rPr>
          <w:szCs w:val="24"/>
        </w:rPr>
        <w:t xml:space="preserve"> Party’s position.</w:t>
      </w:r>
      <w:r w:rsidR="000256A2">
        <w:rPr>
          <w:szCs w:val="24"/>
        </w:rPr>
        <w:t xml:space="preserve">  Within ten (10) days after receipt of the response, the </w:t>
      </w:r>
      <w:r w:rsidR="00A701AC">
        <w:rPr>
          <w:szCs w:val="24"/>
        </w:rPr>
        <w:t>referring</w:t>
      </w:r>
      <w:r w:rsidR="000256A2">
        <w:rPr>
          <w:szCs w:val="24"/>
        </w:rPr>
        <w:t xml:space="preserve"> Party shall submit to the DRB its rebuttal points, and within ten (10) days after receipt of the </w:t>
      </w:r>
      <w:r w:rsidR="00A701AC">
        <w:rPr>
          <w:szCs w:val="24"/>
        </w:rPr>
        <w:t xml:space="preserve">referring </w:t>
      </w:r>
      <w:r w:rsidR="000256A2">
        <w:rPr>
          <w:szCs w:val="24"/>
        </w:rPr>
        <w:t>Party’s rebuttal</w:t>
      </w:r>
      <w:r w:rsidR="008E6994">
        <w:rPr>
          <w:szCs w:val="24"/>
        </w:rPr>
        <w:t xml:space="preserve"> points</w:t>
      </w:r>
      <w:r w:rsidR="000256A2">
        <w:rPr>
          <w:szCs w:val="24"/>
        </w:rPr>
        <w:t xml:space="preserve">, the responding Party shall submit </w:t>
      </w:r>
      <w:r w:rsidR="0045659C">
        <w:rPr>
          <w:szCs w:val="24"/>
        </w:rPr>
        <w:t xml:space="preserve">to the DRB </w:t>
      </w:r>
      <w:r w:rsidR="000256A2">
        <w:rPr>
          <w:szCs w:val="24"/>
        </w:rPr>
        <w:t>its rebuttal points.</w:t>
      </w:r>
    </w:p>
    <w:p w14:paraId="73E5C581" w14:textId="7CDC3DA0" w:rsidR="008F136D" w:rsidRDefault="000256A2" w:rsidP="00197A69">
      <w:pPr>
        <w:pStyle w:val="SpecText"/>
        <w:widowControl/>
        <w:numPr>
          <w:ilvl w:val="2"/>
          <w:numId w:val="11"/>
        </w:numPr>
        <w:tabs>
          <w:tab w:val="left" w:pos="720"/>
        </w:tabs>
        <w:snapToGrid w:val="0"/>
        <w:ind w:left="1440" w:hanging="720"/>
        <w:rPr>
          <w:szCs w:val="24"/>
        </w:rPr>
      </w:pPr>
      <w:r>
        <w:rPr>
          <w:szCs w:val="24"/>
        </w:rPr>
        <w:t xml:space="preserve">All submissions to the DRB shall be simultaneously copied to the other Party. The timing of the submissions specified herein may be adjusted by </w:t>
      </w:r>
      <w:r w:rsidR="0045659C">
        <w:rPr>
          <w:szCs w:val="24"/>
        </w:rPr>
        <w:t xml:space="preserve">agreement of </w:t>
      </w:r>
      <w:r>
        <w:rPr>
          <w:szCs w:val="24"/>
        </w:rPr>
        <w:t>the Parties and the DRB, keeping in mind the overall goal of the DRB process to promote efficient and timely resolution of disputes.</w:t>
      </w:r>
    </w:p>
    <w:p w14:paraId="50D6E8EA" w14:textId="28351D69"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In order to minimize duplication and repetiti</w:t>
      </w:r>
      <w:r w:rsidR="0045659C">
        <w:rPr>
          <w:szCs w:val="24"/>
        </w:rPr>
        <w:t>on</w:t>
      </w:r>
      <w:r w:rsidRPr="00BB7C37">
        <w:rPr>
          <w:szCs w:val="24"/>
        </w:rPr>
        <w:t xml:space="preserve">, backup and support information </w:t>
      </w:r>
      <w:r>
        <w:rPr>
          <w:szCs w:val="24"/>
        </w:rPr>
        <w:t>shall</w:t>
      </w:r>
      <w:r w:rsidRPr="00BB7C37">
        <w:rPr>
          <w:szCs w:val="24"/>
        </w:rPr>
        <w:t xml:space="preserve"> be included in a </w:t>
      </w:r>
      <w:r w:rsidR="00C334A1">
        <w:rPr>
          <w:szCs w:val="24"/>
        </w:rPr>
        <w:t xml:space="preserve">set of </w:t>
      </w:r>
      <w:r w:rsidRPr="00BB7C37">
        <w:rPr>
          <w:szCs w:val="24"/>
        </w:rPr>
        <w:t>Common Reference Document</w:t>
      </w:r>
      <w:r w:rsidR="00C334A1">
        <w:rPr>
          <w:szCs w:val="24"/>
        </w:rPr>
        <w:t>s</w:t>
      </w:r>
      <w:r w:rsidRPr="00BB7C37">
        <w:rPr>
          <w:szCs w:val="24"/>
        </w:rPr>
        <w:t xml:space="preserve"> (CRD), jointly prepared by the Parties</w:t>
      </w:r>
      <w:r>
        <w:rPr>
          <w:szCs w:val="24"/>
        </w:rPr>
        <w:t xml:space="preserve"> prior to the submission of position papers</w:t>
      </w:r>
      <w:r w:rsidRPr="00BB7C37">
        <w:rPr>
          <w:szCs w:val="24"/>
        </w:rPr>
        <w:t xml:space="preserve">. This document </w:t>
      </w:r>
      <w:r>
        <w:rPr>
          <w:szCs w:val="24"/>
        </w:rPr>
        <w:t>shall</w:t>
      </w:r>
      <w:r w:rsidRPr="00BB7C37">
        <w:rPr>
          <w:szCs w:val="24"/>
        </w:rPr>
        <w:t xml:space="preserve"> be tabbed, indexed, and the pages consecutively numbered for easy reference. </w:t>
      </w:r>
    </w:p>
    <w:p w14:paraId="6E235719" w14:textId="25C67885" w:rsidR="00CF294C"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Position papers </w:t>
      </w:r>
      <w:r>
        <w:rPr>
          <w:szCs w:val="24"/>
        </w:rPr>
        <w:t>shall</w:t>
      </w:r>
      <w:r w:rsidRPr="00BB7C37">
        <w:rPr>
          <w:szCs w:val="24"/>
        </w:rPr>
        <w:t>, at a minimum, contain</w:t>
      </w:r>
      <w:r w:rsidR="00CF294C">
        <w:rPr>
          <w:szCs w:val="24"/>
        </w:rPr>
        <w:t xml:space="preserve"> </w:t>
      </w:r>
      <w:r>
        <w:rPr>
          <w:szCs w:val="24"/>
        </w:rPr>
        <w:t>t</w:t>
      </w:r>
      <w:r w:rsidRPr="00BB7C37">
        <w:rPr>
          <w:szCs w:val="24"/>
        </w:rPr>
        <w:t xml:space="preserve">he </w:t>
      </w:r>
      <w:r>
        <w:rPr>
          <w:szCs w:val="24"/>
        </w:rPr>
        <w:t>Joint Statement of dispute and relief requested</w:t>
      </w:r>
      <w:r w:rsidR="00CF294C">
        <w:rPr>
          <w:szCs w:val="24"/>
        </w:rPr>
        <w:t xml:space="preserve">; </w:t>
      </w:r>
      <w:r>
        <w:rPr>
          <w:szCs w:val="24"/>
        </w:rPr>
        <w:t xml:space="preserve">the </w:t>
      </w:r>
      <w:r w:rsidRPr="00BB7C37">
        <w:rPr>
          <w:szCs w:val="24"/>
        </w:rPr>
        <w:t xml:space="preserve">basis and justification for the Party’s position, with reference to </w:t>
      </w:r>
      <w:r>
        <w:rPr>
          <w:szCs w:val="24"/>
        </w:rPr>
        <w:t>the Contract, C</w:t>
      </w:r>
      <w:r w:rsidRPr="00BB7C37">
        <w:rPr>
          <w:szCs w:val="24"/>
        </w:rPr>
        <w:t xml:space="preserve">ontract </w:t>
      </w:r>
      <w:r>
        <w:rPr>
          <w:szCs w:val="24"/>
        </w:rPr>
        <w:t>D</w:t>
      </w:r>
      <w:r w:rsidRPr="00BB7C37">
        <w:rPr>
          <w:szCs w:val="24"/>
        </w:rPr>
        <w:t>ocuments</w:t>
      </w:r>
      <w:r>
        <w:rPr>
          <w:szCs w:val="24"/>
        </w:rPr>
        <w:t>,</w:t>
      </w:r>
      <w:r w:rsidRPr="00BB7C37">
        <w:rPr>
          <w:szCs w:val="24"/>
        </w:rPr>
        <w:t xml:space="preserve"> </w:t>
      </w:r>
      <w:r w:rsidR="00CF294C">
        <w:rPr>
          <w:szCs w:val="24"/>
        </w:rPr>
        <w:t xml:space="preserve">and any </w:t>
      </w:r>
      <w:r w:rsidR="00CF294C" w:rsidRPr="00D5426E">
        <w:rPr>
          <w:szCs w:val="24"/>
        </w:rPr>
        <w:t xml:space="preserve">relevant pre-referral correspondence </w:t>
      </w:r>
      <w:r w:rsidR="0045659C">
        <w:rPr>
          <w:szCs w:val="24"/>
        </w:rPr>
        <w:t xml:space="preserve">or documentation </w:t>
      </w:r>
      <w:r w:rsidR="00CF294C" w:rsidRPr="00D5426E">
        <w:rPr>
          <w:szCs w:val="24"/>
        </w:rPr>
        <w:t>on the matter</w:t>
      </w:r>
      <w:r w:rsidR="00CF294C">
        <w:rPr>
          <w:szCs w:val="24"/>
        </w:rPr>
        <w:t>;</w:t>
      </w:r>
      <w:r w:rsidR="00CF294C" w:rsidRPr="00BB7C37">
        <w:rPr>
          <w:szCs w:val="24"/>
        </w:rPr>
        <w:t xml:space="preserve"> </w:t>
      </w:r>
      <w:r w:rsidRPr="00BB7C37">
        <w:rPr>
          <w:szCs w:val="24"/>
        </w:rPr>
        <w:t xml:space="preserve">and </w:t>
      </w:r>
      <w:r w:rsidR="0045659C">
        <w:rPr>
          <w:szCs w:val="24"/>
        </w:rPr>
        <w:t xml:space="preserve">any </w:t>
      </w:r>
      <w:r w:rsidRPr="00BB7C37">
        <w:rPr>
          <w:szCs w:val="24"/>
        </w:rPr>
        <w:t>other supporting information in the CRD for each element of the dispute.</w:t>
      </w:r>
    </w:p>
    <w:p w14:paraId="5F28A4AD" w14:textId="14286E7C" w:rsidR="00252015" w:rsidRPr="00CF294C" w:rsidRDefault="006B0E2C" w:rsidP="00197A69">
      <w:pPr>
        <w:pStyle w:val="SpecText"/>
        <w:widowControl/>
        <w:numPr>
          <w:ilvl w:val="2"/>
          <w:numId w:val="11"/>
        </w:numPr>
        <w:tabs>
          <w:tab w:val="left" w:pos="720"/>
        </w:tabs>
        <w:snapToGrid w:val="0"/>
        <w:ind w:left="1440" w:hanging="720"/>
        <w:rPr>
          <w:szCs w:val="24"/>
        </w:rPr>
      </w:pPr>
      <w:r w:rsidRPr="00CF294C">
        <w:rPr>
          <w:szCs w:val="24"/>
        </w:rPr>
        <w:t xml:space="preserve">When the scope of the hearing includes time and </w:t>
      </w:r>
      <w:r w:rsidR="006E3789" w:rsidRPr="00CF294C">
        <w:rPr>
          <w:szCs w:val="24"/>
        </w:rPr>
        <w:t>cost</w:t>
      </w:r>
      <w:r w:rsidRPr="00CF294C">
        <w:rPr>
          <w:szCs w:val="24"/>
        </w:rPr>
        <w:t xml:space="preserve"> issues, the referring Party shall include a schedule impact analysis (for time-related issues) and full cost details (for </w:t>
      </w:r>
      <w:r w:rsidR="006E3789" w:rsidRPr="00CF294C">
        <w:rPr>
          <w:szCs w:val="24"/>
        </w:rPr>
        <w:t>cost</w:t>
      </w:r>
      <w:r w:rsidRPr="00CF294C">
        <w:rPr>
          <w:szCs w:val="24"/>
        </w:rPr>
        <w:t xml:space="preserve">-related issues). </w:t>
      </w:r>
    </w:p>
    <w:p w14:paraId="4C0D18C2" w14:textId="77777777" w:rsidR="008F136D" w:rsidRPr="00BB7C37" w:rsidRDefault="006B0E2C" w:rsidP="00B71761">
      <w:pPr>
        <w:pStyle w:val="SpecText"/>
        <w:widowControl/>
        <w:numPr>
          <w:ilvl w:val="1"/>
          <w:numId w:val="2"/>
        </w:numPr>
        <w:ind w:left="806" w:hanging="446"/>
        <w:rPr>
          <w:szCs w:val="24"/>
        </w:rPr>
      </w:pPr>
      <w:r w:rsidRPr="00BB7C37">
        <w:rPr>
          <w:szCs w:val="24"/>
        </w:rPr>
        <w:t>DRB Hearings:</w:t>
      </w:r>
    </w:p>
    <w:p w14:paraId="2D7B96FB" w14:textId="18B60968"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Parties </w:t>
      </w:r>
      <w:r>
        <w:rPr>
          <w:szCs w:val="24"/>
        </w:rPr>
        <w:t>shall</w:t>
      </w:r>
      <w:r w:rsidRPr="00BB7C37">
        <w:rPr>
          <w:szCs w:val="24"/>
        </w:rPr>
        <w:t xml:space="preserve"> arrange for hearing facilities at or near the </w:t>
      </w:r>
      <w:r>
        <w:rPr>
          <w:szCs w:val="24"/>
        </w:rPr>
        <w:t xml:space="preserve">Project </w:t>
      </w:r>
      <w:r w:rsidRPr="00BB7C37">
        <w:rPr>
          <w:szCs w:val="24"/>
        </w:rPr>
        <w:t>site.</w:t>
      </w:r>
      <w:r>
        <w:rPr>
          <w:szCs w:val="24"/>
        </w:rPr>
        <w:t xml:space="preserve"> The hearing location sh</w:t>
      </w:r>
      <w:r w:rsidR="00AB0887">
        <w:rPr>
          <w:szCs w:val="24"/>
        </w:rPr>
        <w:t>all</w:t>
      </w:r>
      <w:r>
        <w:rPr>
          <w:szCs w:val="24"/>
        </w:rPr>
        <w:t xml:space="preserve"> be able to accommodate the number of participants and provide logistical support needed during the hearing.</w:t>
      </w:r>
    </w:p>
    <w:p w14:paraId="18111E23" w14:textId="6FB8EE30" w:rsidR="006E3789" w:rsidRDefault="00400EEA" w:rsidP="00197A69">
      <w:pPr>
        <w:pStyle w:val="SpecText"/>
        <w:widowControl/>
        <w:numPr>
          <w:ilvl w:val="2"/>
          <w:numId w:val="11"/>
        </w:numPr>
        <w:tabs>
          <w:tab w:val="left" w:pos="720"/>
        </w:tabs>
        <w:snapToGrid w:val="0"/>
        <w:ind w:left="1440" w:hanging="720"/>
        <w:rPr>
          <w:szCs w:val="24"/>
        </w:rPr>
      </w:pPr>
      <w:r>
        <w:rPr>
          <w:szCs w:val="24"/>
        </w:rPr>
        <w:t xml:space="preserve"> </w:t>
      </w:r>
      <w:r w:rsidR="006E3789" w:rsidRPr="00F478D3">
        <w:rPr>
          <w:szCs w:val="24"/>
        </w:rPr>
        <w:t>By a date</w:t>
      </w:r>
      <w:r w:rsidR="006228CD">
        <w:rPr>
          <w:szCs w:val="24"/>
        </w:rPr>
        <w:t xml:space="preserve"> </w:t>
      </w:r>
      <w:r w:rsidR="006228CD" w:rsidRPr="00D5426E">
        <w:rPr>
          <w:szCs w:val="24"/>
        </w:rPr>
        <w:t>a few days in advance of the hearing</w:t>
      </w:r>
      <w:r w:rsidR="006228CD">
        <w:rPr>
          <w:szCs w:val="24"/>
        </w:rPr>
        <w:t xml:space="preserve">, </w:t>
      </w:r>
      <w:r w:rsidR="00D5426E">
        <w:rPr>
          <w:szCs w:val="24"/>
        </w:rPr>
        <w:t>as</w:t>
      </w:r>
      <w:r w:rsidR="006E3789" w:rsidRPr="00F478D3">
        <w:rPr>
          <w:szCs w:val="24"/>
        </w:rPr>
        <w:t xml:space="preserve"> set by the D</w:t>
      </w:r>
      <w:r w:rsidR="006E3789">
        <w:rPr>
          <w:szCs w:val="24"/>
        </w:rPr>
        <w:t>R</w:t>
      </w:r>
      <w:r w:rsidR="006E3789" w:rsidRPr="00F478D3">
        <w:rPr>
          <w:szCs w:val="24"/>
        </w:rPr>
        <w:t xml:space="preserve">B Chair, the </w:t>
      </w:r>
      <w:r w:rsidR="006E3789">
        <w:rPr>
          <w:szCs w:val="24"/>
        </w:rPr>
        <w:t>P</w:t>
      </w:r>
      <w:r w:rsidR="006E3789" w:rsidRPr="00F478D3">
        <w:rPr>
          <w:szCs w:val="24"/>
        </w:rPr>
        <w:t xml:space="preserve">arties </w:t>
      </w:r>
      <w:r w:rsidR="006E3789">
        <w:rPr>
          <w:szCs w:val="24"/>
        </w:rPr>
        <w:t>shall</w:t>
      </w:r>
      <w:r w:rsidR="006E3789" w:rsidRPr="00F478D3">
        <w:rPr>
          <w:szCs w:val="24"/>
        </w:rPr>
        <w:t xml:space="preserve"> </w:t>
      </w:r>
      <w:r w:rsidR="006E3789">
        <w:rPr>
          <w:szCs w:val="24"/>
        </w:rPr>
        <w:t xml:space="preserve">simultaneously </w:t>
      </w:r>
      <w:r w:rsidR="006E3789" w:rsidRPr="00F478D3">
        <w:rPr>
          <w:szCs w:val="24"/>
        </w:rPr>
        <w:t>submit to the D</w:t>
      </w:r>
      <w:r w:rsidR="006E3789">
        <w:rPr>
          <w:szCs w:val="24"/>
        </w:rPr>
        <w:t>R</w:t>
      </w:r>
      <w:r w:rsidR="006E3789" w:rsidRPr="00F478D3">
        <w:rPr>
          <w:szCs w:val="24"/>
        </w:rPr>
        <w:t xml:space="preserve">B, with a copy to the other </w:t>
      </w:r>
      <w:r w:rsidR="006E3789">
        <w:rPr>
          <w:szCs w:val="24"/>
        </w:rPr>
        <w:t>P</w:t>
      </w:r>
      <w:r w:rsidR="006E3789" w:rsidRPr="00F478D3">
        <w:rPr>
          <w:szCs w:val="24"/>
        </w:rPr>
        <w:t>arty, any presentation materials that they propose to use at the hearing (</w:t>
      </w:r>
      <w:r w:rsidR="00D5426E">
        <w:rPr>
          <w:szCs w:val="24"/>
        </w:rPr>
        <w:t>e.g.,</w:t>
      </w:r>
      <w:r w:rsidR="006E3789" w:rsidRPr="00F478D3">
        <w:rPr>
          <w:szCs w:val="24"/>
        </w:rPr>
        <w:t xml:space="preserve"> power points, enlarged copies of documents, summaries, chronologies, etc.). Presentation materials </w:t>
      </w:r>
      <w:r w:rsidR="006E3789">
        <w:rPr>
          <w:szCs w:val="24"/>
        </w:rPr>
        <w:t>shall</w:t>
      </w:r>
      <w:r w:rsidR="006E3789" w:rsidRPr="00F478D3">
        <w:rPr>
          <w:szCs w:val="24"/>
        </w:rPr>
        <w:t xml:space="preserve"> be consistent with the</w:t>
      </w:r>
      <w:r w:rsidR="006E3789">
        <w:rPr>
          <w:szCs w:val="24"/>
        </w:rPr>
        <w:t xml:space="preserve"> scope and content of the Parties'</w:t>
      </w:r>
      <w:r w:rsidR="006E3789" w:rsidRPr="00F478D3">
        <w:rPr>
          <w:szCs w:val="24"/>
        </w:rPr>
        <w:t xml:space="preserve"> position papers and </w:t>
      </w:r>
      <w:r w:rsidR="006E3789">
        <w:rPr>
          <w:szCs w:val="24"/>
        </w:rPr>
        <w:t xml:space="preserve">the </w:t>
      </w:r>
      <w:r w:rsidR="006E3789" w:rsidRPr="00F478D3">
        <w:rPr>
          <w:szCs w:val="24"/>
        </w:rPr>
        <w:t>CRD.</w:t>
      </w:r>
    </w:p>
    <w:p w14:paraId="795BE01D" w14:textId="510EB34D"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lastRenderedPageBreak/>
        <w:t>Attendance:</w:t>
      </w:r>
    </w:p>
    <w:p w14:paraId="54B1BCEF" w14:textId="19397B59" w:rsidR="008F136D" w:rsidRPr="00BB7C37" w:rsidRDefault="00EF2660" w:rsidP="00197A69">
      <w:pPr>
        <w:pStyle w:val="SpecText"/>
        <w:widowControl/>
        <w:numPr>
          <w:ilvl w:val="3"/>
          <w:numId w:val="11"/>
        </w:numPr>
        <w:tabs>
          <w:tab w:val="left" w:pos="720"/>
        </w:tabs>
        <w:snapToGrid w:val="0"/>
        <w:ind w:left="1800" w:hanging="720"/>
        <w:rPr>
          <w:szCs w:val="24"/>
        </w:rPr>
      </w:pPr>
      <w:r>
        <w:rPr>
          <w:szCs w:val="24"/>
        </w:rPr>
        <w:t xml:space="preserve"> </w:t>
      </w:r>
      <w:r w:rsidR="006B0E2C">
        <w:rPr>
          <w:szCs w:val="24"/>
        </w:rPr>
        <w:t xml:space="preserve">By a date set by the DRB Chair, </w:t>
      </w:r>
      <w:r w:rsidR="006B0E2C" w:rsidRPr="00BB7C37">
        <w:rPr>
          <w:szCs w:val="24"/>
        </w:rPr>
        <w:t xml:space="preserve">the Parties </w:t>
      </w:r>
      <w:r w:rsidR="006B0E2C">
        <w:rPr>
          <w:szCs w:val="24"/>
        </w:rPr>
        <w:t>shall</w:t>
      </w:r>
      <w:r w:rsidR="006B0E2C" w:rsidRPr="00BB7C37">
        <w:rPr>
          <w:szCs w:val="24"/>
        </w:rPr>
        <w:t xml:space="preserve"> exchange and submit to the DRB a list of the participants and other attendees that each Party plans to have at the hearing.  </w:t>
      </w:r>
    </w:p>
    <w:p w14:paraId="41A9F52A" w14:textId="4D3DBEBA" w:rsidR="008F136D" w:rsidRPr="00BB7C37" w:rsidRDefault="00EF2660" w:rsidP="00197A69">
      <w:pPr>
        <w:pStyle w:val="SpecText"/>
        <w:widowControl/>
        <w:numPr>
          <w:ilvl w:val="3"/>
          <w:numId w:val="11"/>
        </w:numPr>
        <w:tabs>
          <w:tab w:val="left" w:pos="720"/>
        </w:tabs>
        <w:snapToGrid w:val="0"/>
        <w:ind w:left="1800" w:hanging="720"/>
        <w:rPr>
          <w:szCs w:val="24"/>
        </w:rPr>
      </w:pPr>
      <w:r>
        <w:rPr>
          <w:szCs w:val="24"/>
        </w:rPr>
        <w:t xml:space="preserve"> </w:t>
      </w:r>
      <w:r w:rsidR="006B0E2C" w:rsidRPr="00BB7C37">
        <w:rPr>
          <w:szCs w:val="24"/>
        </w:rPr>
        <w:t>The list sh</w:t>
      </w:r>
      <w:r w:rsidR="00AB0887">
        <w:rPr>
          <w:szCs w:val="24"/>
        </w:rPr>
        <w:t>all</w:t>
      </w:r>
      <w:r w:rsidR="006B0E2C" w:rsidRPr="00BB7C37">
        <w:rPr>
          <w:szCs w:val="24"/>
        </w:rPr>
        <w:t xml:space="preserve"> provide </w:t>
      </w:r>
      <w:r w:rsidR="006B0E2C">
        <w:rPr>
          <w:szCs w:val="24"/>
        </w:rPr>
        <w:t xml:space="preserve">the following </w:t>
      </w:r>
      <w:r w:rsidR="006B0E2C" w:rsidRPr="00BB7C37">
        <w:rPr>
          <w:szCs w:val="24"/>
        </w:rPr>
        <w:t>information:</w:t>
      </w:r>
    </w:p>
    <w:p w14:paraId="302F2C04" w14:textId="77777777" w:rsidR="008F136D" w:rsidRPr="00BB7C37" w:rsidRDefault="006B0E2C" w:rsidP="00197A69">
      <w:pPr>
        <w:pStyle w:val="SpecText"/>
        <w:widowControl/>
        <w:numPr>
          <w:ilvl w:val="1"/>
          <w:numId w:val="8"/>
        </w:numPr>
        <w:ind w:left="2610" w:hanging="270"/>
        <w:rPr>
          <w:szCs w:val="24"/>
        </w:rPr>
      </w:pPr>
      <w:r w:rsidRPr="00BB7C37">
        <w:rPr>
          <w:szCs w:val="24"/>
        </w:rPr>
        <w:t>Name, title, and professional affiliation.</w:t>
      </w:r>
    </w:p>
    <w:p w14:paraId="1CB8748A" w14:textId="77777777" w:rsidR="008F136D" w:rsidRPr="00BB7C37" w:rsidRDefault="006B0E2C" w:rsidP="00197A69">
      <w:pPr>
        <w:pStyle w:val="SpecText"/>
        <w:widowControl/>
        <w:numPr>
          <w:ilvl w:val="1"/>
          <w:numId w:val="8"/>
        </w:numPr>
        <w:ind w:left="2610" w:hanging="270"/>
        <w:rPr>
          <w:szCs w:val="24"/>
        </w:rPr>
      </w:pPr>
      <w:r w:rsidRPr="00BB7C37">
        <w:rPr>
          <w:szCs w:val="24"/>
        </w:rPr>
        <w:t>Identification of the role of the person</w:t>
      </w:r>
      <w:r>
        <w:rPr>
          <w:szCs w:val="24"/>
        </w:rPr>
        <w:t xml:space="preserve"> at the hearing (participant or observer)</w:t>
      </w:r>
      <w:r w:rsidRPr="00BB7C37">
        <w:rPr>
          <w:szCs w:val="24"/>
        </w:rPr>
        <w:t>.</w:t>
      </w:r>
    </w:p>
    <w:p w14:paraId="6B5B98DD" w14:textId="77777777" w:rsidR="008F136D" w:rsidRPr="00BB7C37" w:rsidRDefault="006B0E2C" w:rsidP="00197A69">
      <w:pPr>
        <w:pStyle w:val="SpecText"/>
        <w:widowControl/>
        <w:numPr>
          <w:ilvl w:val="1"/>
          <w:numId w:val="8"/>
        </w:numPr>
        <w:ind w:left="2610" w:hanging="270"/>
        <w:rPr>
          <w:szCs w:val="24"/>
        </w:rPr>
      </w:pPr>
      <w:r w:rsidRPr="00BB7C37">
        <w:rPr>
          <w:szCs w:val="24"/>
        </w:rPr>
        <w:t xml:space="preserve">Brief summary of the matters that the person </w:t>
      </w:r>
      <w:r>
        <w:rPr>
          <w:szCs w:val="24"/>
        </w:rPr>
        <w:t>is anticipated to</w:t>
      </w:r>
      <w:r w:rsidRPr="00BB7C37">
        <w:rPr>
          <w:szCs w:val="24"/>
        </w:rPr>
        <w:t xml:space="preserve"> address</w:t>
      </w:r>
      <w:r>
        <w:rPr>
          <w:szCs w:val="24"/>
        </w:rPr>
        <w:t xml:space="preserve"> if they are a participant</w:t>
      </w:r>
      <w:r w:rsidRPr="00BB7C37">
        <w:rPr>
          <w:szCs w:val="24"/>
        </w:rPr>
        <w:t>.</w:t>
      </w:r>
    </w:p>
    <w:p w14:paraId="3404421C" w14:textId="54CAC4A7" w:rsidR="008F136D" w:rsidRPr="00BB7C37" w:rsidRDefault="00EF2660" w:rsidP="00197A69">
      <w:pPr>
        <w:pStyle w:val="SpecText"/>
        <w:widowControl/>
        <w:numPr>
          <w:ilvl w:val="3"/>
          <w:numId w:val="11"/>
        </w:numPr>
        <w:tabs>
          <w:tab w:val="left" w:pos="720"/>
        </w:tabs>
        <w:snapToGrid w:val="0"/>
        <w:ind w:left="1800" w:hanging="720"/>
        <w:rPr>
          <w:szCs w:val="24"/>
        </w:rPr>
      </w:pPr>
      <w:r>
        <w:rPr>
          <w:szCs w:val="24"/>
        </w:rPr>
        <w:t xml:space="preserve"> </w:t>
      </w:r>
      <w:r w:rsidR="006B0E2C" w:rsidRPr="00BB7C37">
        <w:rPr>
          <w:szCs w:val="24"/>
        </w:rPr>
        <w:t xml:space="preserve">Prior to the submission of this list, the Parties </w:t>
      </w:r>
      <w:r w:rsidR="00D5426E">
        <w:rPr>
          <w:szCs w:val="24"/>
        </w:rPr>
        <w:t>shall</w:t>
      </w:r>
      <w:r w:rsidR="006B0E2C" w:rsidRPr="00BB7C37">
        <w:rPr>
          <w:szCs w:val="24"/>
        </w:rPr>
        <w:t xml:space="preserve"> attempt to agree on the attendees and participant</w:t>
      </w:r>
      <w:r w:rsidR="006B0E2C">
        <w:rPr>
          <w:szCs w:val="24"/>
        </w:rPr>
        <w:t>/observer roles</w:t>
      </w:r>
      <w:r w:rsidR="006B0E2C" w:rsidRPr="00BB7C37">
        <w:rPr>
          <w:szCs w:val="24"/>
        </w:rPr>
        <w:t xml:space="preserve"> at the hearing. If the Parties cannot agree, the issue </w:t>
      </w:r>
      <w:r w:rsidR="006B0E2C">
        <w:rPr>
          <w:szCs w:val="24"/>
        </w:rPr>
        <w:t>shall</w:t>
      </w:r>
      <w:r w:rsidR="006B0E2C" w:rsidRPr="00BB7C37">
        <w:rPr>
          <w:szCs w:val="24"/>
        </w:rPr>
        <w:t xml:space="preserve"> be submitted to the DRB for a final determination </w:t>
      </w:r>
      <w:r w:rsidR="006B0E2C">
        <w:rPr>
          <w:szCs w:val="24"/>
        </w:rPr>
        <w:t>by the date set by the DRB Chair for submission of participant/</w:t>
      </w:r>
      <w:r w:rsidR="0045659C">
        <w:rPr>
          <w:szCs w:val="24"/>
        </w:rPr>
        <w:t>observer</w:t>
      </w:r>
      <w:r w:rsidR="006B0E2C">
        <w:rPr>
          <w:szCs w:val="24"/>
        </w:rPr>
        <w:t xml:space="preserve"> lists</w:t>
      </w:r>
      <w:r w:rsidR="006B0E2C" w:rsidRPr="00BB7C37">
        <w:rPr>
          <w:szCs w:val="24"/>
        </w:rPr>
        <w:t>.</w:t>
      </w:r>
    </w:p>
    <w:p w14:paraId="2E8C1BA1" w14:textId="3E9CBD9D" w:rsidR="008F136D" w:rsidRPr="00EC2196" w:rsidRDefault="006B0E2C" w:rsidP="00EC2196">
      <w:pPr>
        <w:pStyle w:val="SpecText"/>
        <w:widowControl/>
        <w:numPr>
          <w:ilvl w:val="2"/>
          <w:numId w:val="11"/>
        </w:numPr>
        <w:tabs>
          <w:tab w:val="left" w:pos="720"/>
        </w:tabs>
        <w:snapToGrid w:val="0"/>
        <w:ind w:left="1440" w:hanging="720"/>
        <w:rPr>
          <w:szCs w:val="24"/>
        </w:rPr>
      </w:pPr>
      <w:r w:rsidRPr="00BB7C37">
        <w:rPr>
          <w:szCs w:val="24"/>
        </w:rPr>
        <w:t>Legal counsel representing the Parties are permitted to attend DRB hearings</w:t>
      </w:r>
      <w:r w:rsidR="00D5426E">
        <w:rPr>
          <w:szCs w:val="24"/>
        </w:rPr>
        <w:t xml:space="preserve"> as observers</w:t>
      </w:r>
      <w:r w:rsidRPr="00BB7C37">
        <w:rPr>
          <w:szCs w:val="24"/>
        </w:rPr>
        <w:t>, provided that prior permission is obtained from the other Party.</w:t>
      </w:r>
      <w:r>
        <w:rPr>
          <w:szCs w:val="24"/>
        </w:rPr>
        <w:t xml:space="preserve"> </w:t>
      </w:r>
      <w:r w:rsidRPr="00BB7C37">
        <w:rPr>
          <w:szCs w:val="24"/>
        </w:rPr>
        <w:t xml:space="preserve">Legal counsel </w:t>
      </w:r>
      <w:r>
        <w:rPr>
          <w:szCs w:val="24"/>
        </w:rPr>
        <w:t>shall</w:t>
      </w:r>
      <w:r w:rsidRPr="00BB7C37">
        <w:rPr>
          <w:szCs w:val="24"/>
        </w:rPr>
        <w:t xml:space="preserve"> not participate in the hearing unless </w:t>
      </w:r>
      <w:r>
        <w:rPr>
          <w:szCs w:val="24"/>
        </w:rPr>
        <w:t>requested by the Parties and</w:t>
      </w:r>
      <w:r w:rsidRPr="00BB7C37">
        <w:rPr>
          <w:szCs w:val="24"/>
        </w:rPr>
        <w:t xml:space="preserve"> approved </w:t>
      </w:r>
      <w:r>
        <w:rPr>
          <w:szCs w:val="24"/>
        </w:rPr>
        <w:t xml:space="preserve">in advance of the hearing </w:t>
      </w:r>
      <w:r w:rsidRPr="00BB7C37">
        <w:rPr>
          <w:szCs w:val="24"/>
        </w:rPr>
        <w:t xml:space="preserve">by the DRB. </w:t>
      </w:r>
      <w:r w:rsidRPr="00EC2196">
        <w:rPr>
          <w:szCs w:val="24"/>
        </w:rPr>
        <w:t xml:space="preserve">Legal counsel </w:t>
      </w:r>
      <w:r w:rsidR="00C334A1" w:rsidRPr="00EC2196">
        <w:rPr>
          <w:szCs w:val="24"/>
        </w:rPr>
        <w:t>shall</w:t>
      </w:r>
      <w:r w:rsidRPr="00EC2196">
        <w:rPr>
          <w:szCs w:val="24"/>
        </w:rPr>
        <w:t xml:space="preserve"> not</w:t>
      </w:r>
      <w:r w:rsidR="00E11F7F" w:rsidRPr="00EC2196">
        <w:rPr>
          <w:szCs w:val="24"/>
        </w:rPr>
        <w:t xml:space="preserve"> be</w:t>
      </w:r>
      <w:r w:rsidRPr="00EC2196">
        <w:rPr>
          <w:szCs w:val="24"/>
        </w:rPr>
        <w:t xml:space="preserve"> permitted to:</w:t>
      </w:r>
    </w:p>
    <w:p w14:paraId="500CC6C7" w14:textId="2C7FCC39" w:rsidR="008F136D" w:rsidRPr="00BB7C37" w:rsidRDefault="006B0E2C" w:rsidP="00197A69">
      <w:pPr>
        <w:pStyle w:val="SpecText"/>
        <w:widowControl/>
        <w:numPr>
          <w:ilvl w:val="1"/>
          <w:numId w:val="9"/>
        </w:numPr>
        <w:ind w:left="1710" w:firstLine="0"/>
        <w:rPr>
          <w:szCs w:val="24"/>
        </w:rPr>
      </w:pPr>
      <w:r w:rsidRPr="00BB7C37">
        <w:rPr>
          <w:szCs w:val="24"/>
        </w:rPr>
        <w:t>Examine directly or by cross-examination any witness</w:t>
      </w:r>
      <w:r w:rsidR="0045659C">
        <w:rPr>
          <w:szCs w:val="24"/>
        </w:rPr>
        <w:t>;</w:t>
      </w:r>
    </w:p>
    <w:p w14:paraId="1532B196" w14:textId="3DCA7C20" w:rsidR="008F136D" w:rsidRPr="00BB7C37" w:rsidRDefault="006B0E2C" w:rsidP="00197A69">
      <w:pPr>
        <w:pStyle w:val="SpecText"/>
        <w:widowControl/>
        <w:numPr>
          <w:ilvl w:val="1"/>
          <w:numId w:val="9"/>
        </w:numPr>
        <w:ind w:left="1710" w:firstLine="0"/>
        <w:rPr>
          <w:szCs w:val="24"/>
        </w:rPr>
      </w:pPr>
      <w:r w:rsidRPr="00BB7C37">
        <w:rPr>
          <w:szCs w:val="24"/>
        </w:rPr>
        <w:t>Object to any question asked or factual statement made during the hearing</w:t>
      </w:r>
      <w:r w:rsidR="0045659C">
        <w:rPr>
          <w:szCs w:val="24"/>
        </w:rPr>
        <w:t>;</w:t>
      </w:r>
    </w:p>
    <w:p w14:paraId="54D3938B" w14:textId="1C08B42A" w:rsidR="008F136D" w:rsidRPr="00BB7C37" w:rsidRDefault="006B0E2C" w:rsidP="00197A69">
      <w:pPr>
        <w:pStyle w:val="SpecText"/>
        <w:widowControl/>
        <w:numPr>
          <w:ilvl w:val="1"/>
          <w:numId w:val="9"/>
        </w:numPr>
        <w:ind w:left="1710" w:firstLine="0"/>
        <w:rPr>
          <w:szCs w:val="24"/>
        </w:rPr>
      </w:pPr>
      <w:r w:rsidRPr="00BB7C37">
        <w:rPr>
          <w:szCs w:val="24"/>
        </w:rPr>
        <w:t>Make or argue legal issues unless called upon by the DRB</w:t>
      </w:r>
      <w:r w:rsidR="0045659C">
        <w:rPr>
          <w:szCs w:val="24"/>
        </w:rPr>
        <w:t>;</w:t>
      </w:r>
      <w:r w:rsidRPr="00BB7C37">
        <w:rPr>
          <w:szCs w:val="24"/>
        </w:rPr>
        <w:t xml:space="preserve"> or</w:t>
      </w:r>
    </w:p>
    <w:p w14:paraId="53D02359" w14:textId="39C2C058" w:rsidR="008F136D" w:rsidRPr="00BB7C37" w:rsidRDefault="006B0E2C" w:rsidP="00197A69">
      <w:pPr>
        <w:pStyle w:val="SpecText"/>
        <w:widowControl/>
        <w:numPr>
          <w:ilvl w:val="1"/>
          <w:numId w:val="9"/>
        </w:numPr>
        <w:ind w:left="1710" w:firstLine="0"/>
        <w:rPr>
          <w:szCs w:val="24"/>
        </w:rPr>
      </w:pPr>
      <w:r w:rsidRPr="00BB7C37">
        <w:rPr>
          <w:szCs w:val="24"/>
        </w:rPr>
        <w:t xml:space="preserve">Make statements of fact for or on behalf of a Party or </w:t>
      </w:r>
      <w:r w:rsidR="00AB0887">
        <w:rPr>
          <w:szCs w:val="24"/>
        </w:rPr>
        <w:t>presenter</w:t>
      </w:r>
      <w:r w:rsidRPr="00BB7C37">
        <w:rPr>
          <w:szCs w:val="24"/>
        </w:rPr>
        <w:t>.</w:t>
      </w:r>
    </w:p>
    <w:p w14:paraId="72E8DDBA" w14:textId="77777777" w:rsidR="008F136D" w:rsidRPr="00BB7C37" w:rsidRDefault="006B0E2C" w:rsidP="00E01C99">
      <w:pPr>
        <w:pStyle w:val="SpecText"/>
        <w:widowControl/>
        <w:numPr>
          <w:ilvl w:val="0"/>
          <w:numId w:val="0"/>
        </w:numPr>
        <w:ind w:left="1710" w:hanging="90"/>
        <w:rPr>
          <w:szCs w:val="24"/>
        </w:rPr>
      </w:pPr>
      <w:r>
        <w:rPr>
          <w:szCs w:val="24"/>
        </w:rPr>
        <w:t xml:space="preserve">The legal Rules of Evidence shall not apply in the DRB hearing process. </w:t>
      </w:r>
    </w:p>
    <w:p w14:paraId="6A8F24F3" w14:textId="62DAD406" w:rsidR="008F136D" w:rsidRPr="00BB7C37" w:rsidRDefault="006B0E2C" w:rsidP="00197A69">
      <w:pPr>
        <w:pStyle w:val="SpecText"/>
        <w:widowControl/>
        <w:numPr>
          <w:ilvl w:val="2"/>
          <w:numId w:val="11"/>
        </w:numPr>
        <w:tabs>
          <w:tab w:val="left" w:pos="720"/>
        </w:tabs>
        <w:snapToGrid w:val="0"/>
        <w:ind w:left="1440" w:hanging="720"/>
        <w:rPr>
          <w:szCs w:val="24"/>
        </w:rPr>
      </w:pPr>
      <w:r w:rsidRPr="00FB65B9">
        <w:rPr>
          <w:szCs w:val="24"/>
        </w:rPr>
        <w:t xml:space="preserve">Subcontractor </w:t>
      </w:r>
      <w:r w:rsidR="00AB0887">
        <w:rPr>
          <w:szCs w:val="24"/>
        </w:rPr>
        <w:t xml:space="preserve">or Supplier </w:t>
      </w:r>
      <w:r w:rsidRPr="00FB65B9">
        <w:rPr>
          <w:szCs w:val="24"/>
        </w:rPr>
        <w:t>Claims:</w:t>
      </w:r>
    </w:p>
    <w:p w14:paraId="10896C33" w14:textId="01E727C5" w:rsidR="008F136D" w:rsidRPr="00BB7C37"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At DRB hearings involving claims by a subcontractor or supplier against the Contractor that are actionable by the Contractor against the Owner under the Contract, the Contractor </w:t>
      </w:r>
      <w:r w:rsidR="006B0E2C">
        <w:rPr>
          <w:szCs w:val="24"/>
        </w:rPr>
        <w:t>shall</w:t>
      </w:r>
      <w:r w:rsidR="006B0E2C" w:rsidRPr="00FB65B9">
        <w:rPr>
          <w:szCs w:val="24"/>
        </w:rPr>
        <w:t xml:space="preserve"> require and ensure that each subcontractor </w:t>
      </w:r>
      <w:r w:rsidR="00AB0887">
        <w:rPr>
          <w:szCs w:val="24"/>
        </w:rPr>
        <w:t xml:space="preserve">or supplier </w:t>
      </w:r>
      <w:r w:rsidR="006B0E2C" w:rsidRPr="00FB65B9">
        <w:rPr>
          <w:szCs w:val="24"/>
        </w:rPr>
        <w:t xml:space="preserve">involved in the dispute </w:t>
      </w:r>
      <w:r w:rsidR="006B0E2C">
        <w:rPr>
          <w:szCs w:val="24"/>
        </w:rPr>
        <w:t>shall</w:t>
      </w:r>
      <w:r w:rsidR="006B0E2C" w:rsidRPr="00FB65B9">
        <w:rPr>
          <w:szCs w:val="24"/>
        </w:rPr>
        <w:t xml:space="preserve"> have present an authorized representative with actual knowledge of the facts underlying the </w:t>
      </w:r>
      <w:r w:rsidR="0045659C">
        <w:rPr>
          <w:szCs w:val="24"/>
        </w:rPr>
        <w:t>dispute</w:t>
      </w:r>
      <w:r w:rsidR="006B0E2C" w:rsidRPr="00FB65B9">
        <w:rPr>
          <w:szCs w:val="24"/>
        </w:rPr>
        <w:t xml:space="preserve">.  </w:t>
      </w:r>
    </w:p>
    <w:p w14:paraId="0308A5EA" w14:textId="1BED4FAA" w:rsidR="008F136D" w:rsidRPr="00BB7C37"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Subcontractor </w:t>
      </w:r>
      <w:r w:rsidR="00AB0887">
        <w:rPr>
          <w:szCs w:val="24"/>
        </w:rPr>
        <w:t xml:space="preserve">or supplier </w:t>
      </w:r>
      <w:r w:rsidR="006B0E2C" w:rsidRPr="00FB65B9">
        <w:rPr>
          <w:szCs w:val="24"/>
        </w:rPr>
        <w:t xml:space="preserve">claims against the Contractor that are not actionable against the Owner are outside the DRB’s jurisdiction and </w:t>
      </w:r>
      <w:r w:rsidR="006B0E2C">
        <w:rPr>
          <w:szCs w:val="24"/>
        </w:rPr>
        <w:t>shall</w:t>
      </w:r>
      <w:r w:rsidR="006B0E2C" w:rsidRPr="00FB65B9">
        <w:rPr>
          <w:szCs w:val="24"/>
        </w:rPr>
        <w:t xml:space="preserve"> not be heard.</w:t>
      </w:r>
    </w:p>
    <w:p w14:paraId="7DD1BD1F"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conduct of the hearing </w:t>
      </w:r>
      <w:r>
        <w:rPr>
          <w:szCs w:val="24"/>
        </w:rPr>
        <w:t>shall</w:t>
      </w:r>
      <w:r w:rsidRPr="00BB7C37">
        <w:rPr>
          <w:szCs w:val="24"/>
        </w:rPr>
        <w:t xml:space="preserve"> be established by the DRB</w:t>
      </w:r>
      <w:r>
        <w:rPr>
          <w:szCs w:val="24"/>
        </w:rPr>
        <w:t>,</w:t>
      </w:r>
      <w:r w:rsidRPr="00BB7C37">
        <w:rPr>
          <w:szCs w:val="24"/>
        </w:rPr>
        <w:t xml:space="preserve"> generally consistent with the following guidelines:</w:t>
      </w:r>
    </w:p>
    <w:p w14:paraId="72515A87" w14:textId="7A15EED8" w:rsidR="008F136D" w:rsidRPr="00BB7C37"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sidRPr="00BB7C37">
        <w:rPr>
          <w:szCs w:val="24"/>
        </w:rPr>
        <w:t xml:space="preserve">The DRB </w:t>
      </w:r>
      <w:r w:rsidR="006B0E2C">
        <w:rPr>
          <w:szCs w:val="24"/>
        </w:rPr>
        <w:t xml:space="preserve">shall </w:t>
      </w:r>
      <w:r w:rsidR="006B0E2C" w:rsidRPr="00BB7C37">
        <w:rPr>
          <w:szCs w:val="24"/>
        </w:rPr>
        <w:t xml:space="preserve">at all times exercise control over the hearing. The </w:t>
      </w:r>
      <w:r w:rsidR="006B0E2C">
        <w:rPr>
          <w:szCs w:val="24"/>
        </w:rPr>
        <w:t>goal</w:t>
      </w:r>
      <w:r w:rsidR="006B0E2C" w:rsidRPr="00BB7C37">
        <w:rPr>
          <w:szCs w:val="24"/>
        </w:rPr>
        <w:t xml:space="preserve"> </w:t>
      </w:r>
      <w:r w:rsidR="006B0E2C">
        <w:rPr>
          <w:szCs w:val="24"/>
        </w:rPr>
        <w:t>is</w:t>
      </w:r>
      <w:r w:rsidR="006B0E2C" w:rsidRPr="00BB7C37">
        <w:rPr>
          <w:szCs w:val="24"/>
        </w:rPr>
        <w:t xml:space="preserve"> to ensure that each Party is given a full opportunity to present its position, while at the same time ensuring that the hearing proceeds in an orderly </w:t>
      </w:r>
      <w:r w:rsidR="00AB0887">
        <w:rPr>
          <w:szCs w:val="24"/>
        </w:rPr>
        <w:lastRenderedPageBreak/>
        <w:t xml:space="preserve">and efficient </w:t>
      </w:r>
      <w:r w:rsidR="006B0E2C" w:rsidRPr="00BB7C37">
        <w:rPr>
          <w:szCs w:val="24"/>
        </w:rPr>
        <w:t xml:space="preserve">fashion, and in a manner, as determined by the DRB, best suited to convey all information necessary to render the DRB </w:t>
      </w:r>
      <w:r w:rsidR="006B0E2C">
        <w:rPr>
          <w:szCs w:val="24"/>
        </w:rPr>
        <w:t>recommendation</w:t>
      </w:r>
      <w:r w:rsidR="006B0E2C" w:rsidRPr="00BB7C37">
        <w:rPr>
          <w:szCs w:val="24"/>
        </w:rPr>
        <w:t>.</w:t>
      </w:r>
    </w:p>
    <w:p w14:paraId="360ADF29" w14:textId="3678CD41" w:rsidR="008F136D" w:rsidRPr="009A7BF2"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sidRPr="00BB7C37">
        <w:rPr>
          <w:szCs w:val="24"/>
        </w:rPr>
        <w:t xml:space="preserve">The Party that referred the dispute to the DRB </w:t>
      </w:r>
      <w:r w:rsidR="006B0E2C">
        <w:rPr>
          <w:szCs w:val="24"/>
        </w:rPr>
        <w:t>shall</w:t>
      </w:r>
      <w:r w:rsidR="006B0E2C" w:rsidRPr="00BB7C37">
        <w:rPr>
          <w:szCs w:val="24"/>
        </w:rPr>
        <w:t xml:space="preserve"> present its position first, followed by the other Party. </w:t>
      </w:r>
      <w:r w:rsidR="006B0E2C">
        <w:rPr>
          <w:szCs w:val="24"/>
        </w:rPr>
        <w:t>B</w:t>
      </w:r>
      <w:r w:rsidR="006B0E2C" w:rsidRPr="00BB7C37">
        <w:rPr>
          <w:szCs w:val="24"/>
        </w:rPr>
        <w:t xml:space="preserve">oth Parties </w:t>
      </w:r>
      <w:r w:rsidR="006B0E2C">
        <w:rPr>
          <w:szCs w:val="24"/>
        </w:rPr>
        <w:t>shall</w:t>
      </w:r>
      <w:r w:rsidR="006B0E2C" w:rsidRPr="00BB7C37">
        <w:rPr>
          <w:szCs w:val="24"/>
        </w:rPr>
        <w:t xml:space="preserve"> be allowed successive rebuttals, assuring a full and adequate opportunity to present their position</w:t>
      </w:r>
      <w:r w:rsidR="006B0E2C">
        <w:rPr>
          <w:szCs w:val="24"/>
        </w:rPr>
        <w:t>s</w:t>
      </w:r>
      <w:r w:rsidR="006B0E2C" w:rsidRPr="00BB7C37">
        <w:rPr>
          <w:szCs w:val="24"/>
        </w:rPr>
        <w:t xml:space="preserve"> and to rebut the opposing Party’s position, until, in the DRB’s opinion, all aspects of the dispute have been fully covered. </w:t>
      </w:r>
    </w:p>
    <w:p w14:paraId="5A1FF3F2" w14:textId="536708F5" w:rsidR="008F136D" w:rsidRPr="009A7BF2"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sidRPr="00BB7C37">
        <w:rPr>
          <w:szCs w:val="24"/>
        </w:rPr>
        <w:t xml:space="preserve">The DRB may at any time </w:t>
      </w:r>
      <w:r w:rsidR="00617887">
        <w:rPr>
          <w:szCs w:val="24"/>
        </w:rPr>
        <w:t xml:space="preserve">during presentations </w:t>
      </w:r>
      <w:r w:rsidR="006B0E2C" w:rsidRPr="00BB7C37">
        <w:rPr>
          <w:szCs w:val="24"/>
        </w:rPr>
        <w:t>ask questions, request clarifications, or ask for additional information.</w:t>
      </w:r>
      <w:r w:rsidR="006B0E2C">
        <w:rPr>
          <w:szCs w:val="24"/>
        </w:rPr>
        <w:t xml:space="preserve"> Either </w:t>
      </w:r>
      <w:r w:rsidR="006B0E2C" w:rsidRPr="00BB7C37">
        <w:rPr>
          <w:szCs w:val="24"/>
        </w:rPr>
        <w:t xml:space="preserve">Party may request that the DRB direct a question to, or request a clarification from the other Party. </w:t>
      </w:r>
      <w:r w:rsidR="006B0E2C">
        <w:rPr>
          <w:szCs w:val="24"/>
        </w:rPr>
        <w:t>T</w:t>
      </w:r>
      <w:r w:rsidR="006B0E2C" w:rsidRPr="00BB7C37">
        <w:rPr>
          <w:szCs w:val="24"/>
        </w:rPr>
        <w:t xml:space="preserve">he DRB </w:t>
      </w:r>
      <w:r w:rsidR="006B0E2C">
        <w:rPr>
          <w:szCs w:val="24"/>
        </w:rPr>
        <w:t>shall</w:t>
      </w:r>
      <w:r w:rsidR="006B0E2C" w:rsidRPr="00BB7C37">
        <w:rPr>
          <w:szCs w:val="24"/>
        </w:rPr>
        <w:t xml:space="preserve"> not allow one Party to be questioned directly by the other Party</w:t>
      </w:r>
      <w:r w:rsidR="006B0E2C">
        <w:rPr>
          <w:szCs w:val="24"/>
        </w:rPr>
        <w:t>, unless the DRB determines that it is appropriate to do so and the Parties agree</w:t>
      </w:r>
      <w:r w:rsidR="006B0E2C" w:rsidRPr="00BB7C37">
        <w:rPr>
          <w:szCs w:val="24"/>
        </w:rPr>
        <w:t>.</w:t>
      </w:r>
    </w:p>
    <w:p w14:paraId="16DE72C4" w14:textId="32CF90BF" w:rsidR="008F136D"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Pr>
          <w:szCs w:val="24"/>
        </w:rPr>
        <w:t>Except for good cause shown, t</w:t>
      </w:r>
      <w:r w:rsidR="006B0E2C" w:rsidRPr="00BB7C37">
        <w:rPr>
          <w:szCs w:val="24"/>
        </w:rPr>
        <w:t>he DRB</w:t>
      </w:r>
      <w:r w:rsidR="006B0E2C">
        <w:rPr>
          <w:szCs w:val="24"/>
        </w:rPr>
        <w:t xml:space="preserve"> shall not</w:t>
      </w:r>
      <w:r w:rsidR="006B0E2C" w:rsidRPr="00BB7C37">
        <w:rPr>
          <w:szCs w:val="24"/>
        </w:rPr>
        <w:t xml:space="preserve"> allow introduction of arguments, exhibits, handouts, or documentary evidence that were not included in that Party’s pre-hearing </w:t>
      </w:r>
      <w:r w:rsidR="006B0E2C">
        <w:rPr>
          <w:szCs w:val="24"/>
        </w:rPr>
        <w:t xml:space="preserve">submittals </w:t>
      </w:r>
      <w:r w:rsidR="006B0E2C" w:rsidRPr="00BB7C37">
        <w:rPr>
          <w:szCs w:val="24"/>
        </w:rPr>
        <w:t xml:space="preserve">and have not been previously submitted to the other Party. </w:t>
      </w:r>
      <w:r w:rsidR="006B0E2C">
        <w:rPr>
          <w:szCs w:val="24"/>
        </w:rPr>
        <w:t xml:space="preserve">In the rare instances it is permitted, </w:t>
      </w:r>
      <w:r w:rsidR="006B0E2C" w:rsidRPr="00BB7C37">
        <w:rPr>
          <w:szCs w:val="24"/>
        </w:rPr>
        <w:t xml:space="preserve">the other Party </w:t>
      </w:r>
      <w:r w:rsidR="006B0E2C">
        <w:rPr>
          <w:szCs w:val="24"/>
        </w:rPr>
        <w:t>shall</w:t>
      </w:r>
      <w:r w:rsidR="006B0E2C" w:rsidRPr="00BB7C37">
        <w:rPr>
          <w:szCs w:val="24"/>
        </w:rPr>
        <w:t xml:space="preserve"> be granted time to review and prepare a rebuttal to the new material.</w:t>
      </w:r>
    </w:p>
    <w:p w14:paraId="3540B5A1" w14:textId="5FF0BEE2" w:rsidR="00AB0887"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Pr>
          <w:szCs w:val="24"/>
        </w:rPr>
        <w:t xml:space="preserve">The DRB may request additional information or documentation before, during and after the hearing. </w:t>
      </w:r>
    </w:p>
    <w:p w14:paraId="6EE59999" w14:textId="40C34880" w:rsidR="008F136D" w:rsidRPr="00440CD1" w:rsidRDefault="00EF2660" w:rsidP="00AB5403">
      <w:pPr>
        <w:pStyle w:val="SpecText"/>
        <w:widowControl/>
        <w:numPr>
          <w:ilvl w:val="3"/>
          <w:numId w:val="11"/>
        </w:numPr>
        <w:tabs>
          <w:tab w:val="left" w:pos="720"/>
        </w:tabs>
        <w:snapToGrid w:val="0"/>
        <w:ind w:left="2250" w:hanging="720"/>
        <w:rPr>
          <w:szCs w:val="24"/>
        </w:rPr>
      </w:pPr>
      <w:r>
        <w:rPr>
          <w:szCs w:val="24"/>
        </w:rPr>
        <w:t xml:space="preserve"> </w:t>
      </w:r>
      <w:r w:rsidR="006B0E2C">
        <w:rPr>
          <w:szCs w:val="24"/>
        </w:rPr>
        <w:t>The DRB Chair shall advise the Parties when the hearing is closed.</w:t>
      </w:r>
    </w:p>
    <w:p w14:paraId="79427EF6" w14:textId="77777777" w:rsidR="008F136D" w:rsidRPr="00BB7C37" w:rsidRDefault="006B0E2C" w:rsidP="00B71761">
      <w:pPr>
        <w:pStyle w:val="SpecText"/>
        <w:widowControl/>
        <w:numPr>
          <w:ilvl w:val="1"/>
          <w:numId w:val="2"/>
        </w:numPr>
        <w:ind w:left="806" w:hanging="446"/>
        <w:rPr>
          <w:szCs w:val="24"/>
        </w:rPr>
      </w:pPr>
      <w:r w:rsidRPr="00BB7C37">
        <w:rPr>
          <w:szCs w:val="24"/>
        </w:rPr>
        <w:t>Failure to Prepare a Pre-Hearing Submittal or Attend a DRB Hearing:</w:t>
      </w:r>
    </w:p>
    <w:p w14:paraId="070D914A"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In the event that either Party fails to deliver a pre-hearing submittal by the date established by the DRB, the DRB </w:t>
      </w:r>
      <w:r>
        <w:rPr>
          <w:szCs w:val="24"/>
        </w:rPr>
        <w:t>shall</w:t>
      </w:r>
      <w:r w:rsidRPr="00BB7C37">
        <w:rPr>
          <w:szCs w:val="24"/>
        </w:rPr>
        <w:t xml:space="preserve"> determine whether the hearing </w:t>
      </w:r>
      <w:r>
        <w:rPr>
          <w:szCs w:val="24"/>
        </w:rPr>
        <w:t>shall</w:t>
      </w:r>
      <w:r w:rsidRPr="00BB7C37">
        <w:rPr>
          <w:szCs w:val="24"/>
        </w:rPr>
        <w:t xml:space="preserve"> proceed as originally scheduled, or whether additional time </w:t>
      </w:r>
      <w:r>
        <w:rPr>
          <w:szCs w:val="24"/>
        </w:rPr>
        <w:t>shall</w:t>
      </w:r>
      <w:r w:rsidRPr="00BB7C37">
        <w:rPr>
          <w:szCs w:val="24"/>
        </w:rPr>
        <w:t xml:space="preserve"> be provided and a new date established. On the final date and time established for the hearing, the DRB </w:t>
      </w:r>
      <w:r>
        <w:rPr>
          <w:szCs w:val="24"/>
        </w:rPr>
        <w:t>shall</w:t>
      </w:r>
      <w:r w:rsidRPr="00BB7C37">
        <w:rPr>
          <w:szCs w:val="24"/>
        </w:rPr>
        <w:t xml:space="preserve"> proceed with the hearing utilizing the information that has been submitted.</w:t>
      </w:r>
    </w:p>
    <w:p w14:paraId="2E8B8958" w14:textId="29194786"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In the event that some or all of the representatives of either Party fail to appear at the appointed time of a DRB hearing, the DRB </w:t>
      </w:r>
      <w:r>
        <w:rPr>
          <w:szCs w:val="24"/>
        </w:rPr>
        <w:t>shall</w:t>
      </w:r>
      <w:r w:rsidRPr="00BB7C37">
        <w:rPr>
          <w:szCs w:val="24"/>
        </w:rPr>
        <w:t xml:space="preserve"> decide whether or not to proceed with the hearing. If the DRB decides to continue with the hearing, it </w:t>
      </w:r>
      <w:r>
        <w:rPr>
          <w:szCs w:val="24"/>
        </w:rPr>
        <w:t>shall</w:t>
      </w:r>
      <w:r w:rsidRPr="00BB7C37">
        <w:rPr>
          <w:szCs w:val="24"/>
        </w:rPr>
        <w:t xml:space="preserve"> take place as if all Party representatives were in attendance, and the DRB </w:t>
      </w:r>
      <w:r>
        <w:rPr>
          <w:szCs w:val="24"/>
        </w:rPr>
        <w:t>shall</w:t>
      </w:r>
      <w:r w:rsidRPr="00BB7C37">
        <w:rPr>
          <w:szCs w:val="24"/>
        </w:rPr>
        <w:t xml:space="preserve"> consider all evidence brought before it</w:t>
      </w:r>
      <w:r>
        <w:rPr>
          <w:szCs w:val="24"/>
        </w:rPr>
        <w:t>,</w:t>
      </w:r>
      <w:r w:rsidRPr="00BB7C37">
        <w:rPr>
          <w:szCs w:val="24"/>
        </w:rPr>
        <w:t xml:space="preserve"> including hearing from those Party representatives that are present.</w:t>
      </w:r>
    </w:p>
    <w:p w14:paraId="3A20B70E" w14:textId="77777777" w:rsidR="008F136D" w:rsidRPr="00BB7C37" w:rsidRDefault="006B0E2C" w:rsidP="00B71761">
      <w:pPr>
        <w:pStyle w:val="SpecText"/>
        <w:widowControl/>
        <w:numPr>
          <w:ilvl w:val="1"/>
          <w:numId w:val="2"/>
        </w:numPr>
        <w:ind w:left="806" w:hanging="446"/>
        <w:rPr>
          <w:szCs w:val="24"/>
        </w:rPr>
      </w:pPr>
      <w:r w:rsidRPr="00BB7C37">
        <w:rPr>
          <w:szCs w:val="24"/>
        </w:rPr>
        <w:t>Use of Experts:</w:t>
      </w:r>
    </w:p>
    <w:p w14:paraId="141B75DF" w14:textId="15CB4EEA"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A Party intending to offer an expert’s </w:t>
      </w:r>
      <w:r>
        <w:rPr>
          <w:szCs w:val="24"/>
        </w:rPr>
        <w:t>opinion</w:t>
      </w:r>
      <w:r w:rsidRPr="00BB7C37">
        <w:rPr>
          <w:szCs w:val="24"/>
        </w:rPr>
        <w:t xml:space="preserve"> at the hearing </w:t>
      </w:r>
      <w:r>
        <w:rPr>
          <w:szCs w:val="24"/>
        </w:rPr>
        <w:t>shall</w:t>
      </w:r>
      <w:r w:rsidRPr="00BB7C37">
        <w:rPr>
          <w:szCs w:val="24"/>
        </w:rPr>
        <w:t xml:space="preserve"> disclose such intention </w:t>
      </w:r>
      <w:r w:rsidR="00617887">
        <w:rPr>
          <w:szCs w:val="24"/>
        </w:rPr>
        <w:t xml:space="preserve">at the time of the Section </w:t>
      </w:r>
      <w:r w:rsidR="00AB0887">
        <w:rPr>
          <w:szCs w:val="24"/>
        </w:rPr>
        <w:t>5</w:t>
      </w:r>
      <w:r w:rsidR="00617887">
        <w:rPr>
          <w:szCs w:val="24"/>
        </w:rPr>
        <w:t xml:space="preserve">.2.3 pre-hearing conference with the Chair. The Chair may require any Party relying on an expert opinion to disclose </w:t>
      </w:r>
      <w:r w:rsidRPr="00BB7C37">
        <w:rPr>
          <w:szCs w:val="24"/>
        </w:rPr>
        <w:t xml:space="preserve">in writing </w:t>
      </w:r>
      <w:r w:rsidR="00617887">
        <w:rPr>
          <w:szCs w:val="24"/>
        </w:rPr>
        <w:t>t</w:t>
      </w:r>
      <w:r w:rsidRPr="00BB7C37">
        <w:rPr>
          <w:szCs w:val="24"/>
        </w:rPr>
        <w:t>he expert’s name, qualifications, and a general statement of the aspect of the dispute that</w:t>
      </w:r>
      <w:r w:rsidR="00617887">
        <w:rPr>
          <w:szCs w:val="24"/>
        </w:rPr>
        <w:t xml:space="preserve"> will</w:t>
      </w:r>
      <w:r w:rsidRPr="00BB7C37">
        <w:rPr>
          <w:szCs w:val="24"/>
        </w:rPr>
        <w:t xml:space="preserve"> be covered by his or her testimony. </w:t>
      </w:r>
      <w:r w:rsidRPr="00FB65B9">
        <w:rPr>
          <w:szCs w:val="24"/>
        </w:rPr>
        <w:t xml:space="preserve"> </w:t>
      </w:r>
    </w:p>
    <w:p w14:paraId="7C85A10F" w14:textId="77777777" w:rsidR="008F136D" w:rsidRDefault="006B0E2C" w:rsidP="00197A69">
      <w:pPr>
        <w:pStyle w:val="SpecText"/>
        <w:widowControl/>
        <w:numPr>
          <w:ilvl w:val="2"/>
          <w:numId w:val="11"/>
        </w:numPr>
        <w:tabs>
          <w:tab w:val="left" w:pos="720"/>
        </w:tabs>
        <w:snapToGrid w:val="0"/>
        <w:ind w:left="1440" w:hanging="720"/>
        <w:rPr>
          <w:szCs w:val="24"/>
        </w:rPr>
      </w:pPr>
      <w:r w:rsidRPr="00BB7C37">
        <w:rPr>
          <w:szCs w:val="24"/>
        </w:rPr>
        <w:lastRenderedPageBreak/>
        <w:t xml:space="preserve">The cost for securing outside expert services </w:t>
      </w:r>
      <w:r>
        <w:rPr>
          <w:szCs w:val="24"/>
        </w:rPr>
        <w:t>shall</w:t>
      </w:r>
      <w:r w:rsidRPr="00BB7C37">
        <w:rPr>
          <w:szCs w:val="24"/>
        </w:rPr>
        <w:t xml:space="preserve"> be borne by the Party securing such services.</w:t>
      </w:r>
    </w:p>
    <w:p w14:paraId="2D80AD5E" w14:textId="7071100E" w:rsidR="008F136D" w:rsidRPr="00BB7C37" w:rsidRDefault="006B0E2C" w:rsidP="00197A69">
      <w:pPr>
        <w:pStyle w:val="SpecText"/>
        <w:widowControl/>
        <w:numPr>
          <w:ilvl w:val="2"/>
          <w:numId w:val="11"/>
        </w:numPr>
        <w:tabs>
          <w:tab w:val="left" w:pos="720"/>
        </w:tabs>
        <w:snapToGrid w:val="0"/>
        <w:ind w:left="1440" w:hanging="720"/>
        <w:rPr>
          <w:szCs w:val="24"/>
        </w:rPr>
      </w:pPr>
      <w:r>
        <w:rPr>
          <w:szCs w:val="24"/>
        </w:rPr>
        <w:t>Any expert report</w:t>
      </w:r>
      <w:r w:rsidR="00617887">
        <w:rPr>
          <w:szCs w:val="24"/>
        </w:rPr>
        <w:t xml:space="preserve"> </w:t>
      </w:r>
      <w:r>
        <w:rPr>
          <w:szCs w:val="24"/>
        </w:rPr>
        <w:t xml:space="preserve">that a Party intends to rely on at the hearing shall be included in the Party’s </w:t>
      </w:r>
      <w:r w:rsidR="00617887">
        <w:rPr>
          <w:szCs w:val="24"/>
        </w:rPr>
        <w:t>pre-hearing submittal</w:t>
      </w:r>
      <w:r w:rsidR="00D5426E">
        <w:rPr>
          <w:szCs w:val="24"/>
        </w:rPr>
        <w:t>s</w:t>
      </w:r>
      <w:r>
        <w:rPr>
          <w:szCs w:val="24"/>
        </w:rPr>
        <w:t>.</w:t>
      </w:r>
    </w:p>
    <w:p w14:paraId="3C87BECC" w14:textId="77777777" w:rsidR="008F136D" w:rsidRPr="00BB7C37" w:rsidRDefault="006B0E2C" w:rsidP="00B71761">
      <w:pPr>
        <w:pStyle w:val="SpecText"/>
        <w:widowControl/>
        <w:numPr>
          <w:ilvl w:val="1"/>
          <w:numId w:val="2"/>
        </w:numPr>
        <w:ind w:left="806" w:hanging="446"/>
        <w:rPr>
          <w:szCs w:val="24"/>
        </w:rPr>
      </w:pPr>
      <w:r w:rsidRPr="00BB7C37">
        <w:rPr>
          <w:szCs w:val="24"/>
        </w:rPr>
        <w:t xml:space="preserve">DRB </w:t>
      </w:r>
      <w:r>
        <w:rPr>
          <w:szCs w:val="24"/>
        </w:rPr>
        <w:t>Recommendation</w:t>
      </w:r>
      <w:r w:rsidRPr="00BB7C37">
        <w:rPr>
          <w:szCs w:val="24"/>
        </w:rPr>
        <w:t>:</w:t>
      </w:r>
    </w:p>
    <w:p w14:paraId="3EAF752C" w14:textId="61E38F92"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DRB’s recommendation for resolution of a dispute </w:t>
      </w:r>
      <w:r>
        <w:rPr>
          <w:szCs w:val="24"/>
        </w:rPr>
        <w:t>shall</w:t>
      </w:r>
      <w:r w:rsidRPr="00BB7C37">
        <w:rPr>
          <w:szCs w:val="24"/>
        </w:rPr>
        <w:t xml:space="preserve"> be formalized in a written report signed by all </w:t>
      </w:r>
      <w:r>
        <w:rPr>
          <w:szCs w:val="24"/>
        </w:rPr>
        <w:t>DRB</w:t>
      </w:r>
      <w:r w:rsidRPr="00BB7C37">
        <w:rPr>
          <w:szCs w:val="24"/>
        </w:rPr>
        <w:t xml:space="preserve"> members. The report sh</w:t>
      </w:r>
      <w:r w:rsidR="00AB0887">
        <w:rPr>
          <w:szCs w:val="24"/>
        </w:rPr>
        <w:t xml:space="preserve">all </w:t>
      </w:r>
      <w:r w:rsidRPr="00BB7C37">
        <w:rPr>
          <w:szCs w:val="24"/>
        </w:rPr>
        <w:t xml:space="preserve">consist of </w:t>
      </w:r>
      <w:r w:rsidR="00617887">
        <w:rPr>
          <w:szCs w:val="24"/>
        </w:rPr>
        <w:t xml:space="preserve">(a) </w:t>
      </w:r>
      <w:r w:rsidRPr="00BB7C37">
        <w:rPr>
          <w:szCs w:val="24"/>
        </w:rPr>
        <w:t>a concise description of the dispute</w:t>
      </w:r>
      <w:r>
        <w:rPr>
          <w:szCs w:val="24"/>
        </w:rPr>
        <w:t xml:space="preserve"> and relief requested;</w:t>
      </w:r>
      <w:r w:rsidRPr="00BB7C37">
        <w:rPr>
          <w:szCs w:val="24"/>
        </w:rPr>
        <w:t xml:space="preserve"> </w:t>
      </w:r>
      <w:r w:rsidR="00617887">
        <w:rPr>
          <w:szCs w:val="24"/>
        </w:rPr>
        <w:t xml:space="preserve">(b) </w:t>
      </w:r>
      <w:r w:rsidRPr="00BB7C37">
        <w:rPr>
          <w:szCs w:val="24"/>
        </w:rPr>
        <w:t xml:space="preserve">appropriate </w:t>
      </w:r>
      <w:r>
        <w:rPr>
          <w:szCs w:val="24"/>
        </w:rPr>
        <w:t>summaries</w:t>
      </w:r>
      <w:r w:rsidRPr="00BB7C37">
        <w:rPr>
          <w:szCs w:val="24"/>
        </w:rPr>
        <w:t xml:space="preserve"> of each Party’s position</w:t>
      </w:r>
      <w:r>
        <w:rPr>
          <w:szCs w:val="24"/>
        </w:rPr>
        <w:t>;</w:t>
      </w:r>
      <w:r w:rsidRPr="00BB7C37">
        <w:rPr>
          <w:szCs w:val="24"/>
        </w:rPr>
        <w:t xml:space="preserve"> </w:t>
      </w:r>
      <w:r w:rsidR="00617887">
        <w:rPr>
          <w:szCs w:val="24"/>
        </w:rPr>
        <w:t xml:space="preserve">(c) </w:t>
      </w:r>
      <w:r w:rsidRPr="00BB7C37">
        <w:rPr>
          <w:szCs w:val="24"/>
        </w:rPr>
        <w:t xml:space="preserve">findings as to the facts </w:t>
      </w:r>
      <w:r w:rsidR="00617887">
        <w:rPr>
          <w:szCs w:val="24"/>
        </w:rPr>
        <w:t xml:space="preserve">and circumstances </w:t>
      </w:r>
      <w:r w:rsidRPr="00BB7C37">
        <w:rPr>
          <w:szCs w:val="24"/>
        </w:rPr>
        <w:t>of the dispute</w:t>
      </w:r>
      <w:r>
        <w:rPr>
          <w:szCs w:val="24"/>
        </w:rPr>
        <w:t>;</w:t>
      </w:r>
      <w:r w:rsidRPr="00BB7C37">
        <w:rPr>
          <w:szCs w:val="24"/>
        </w:rPr>
        <w:t xml:space="preserve"> </w:t>
      </w:r>
      <w:r w:rsidR="005C4531">
        <w:rPr>
          <w:szCs w:val="24"/>
        </w:rPr>
        <w:t xml:space="preserve">(d) </w:t>
      </w:r>
      <w:r>
        <w:rPr>
          <w:szCs w:val="24"/>
        </w:rPr>
        <w:t xml:space="preserve">citation to applicable parts of the Contract, Contract Documents, project records, and Party submissions; </w:t>
      </w:r>
      <w:r w:rsidR="005C4531">
        <w:rPr>
          <w:szCs w:val="24"/>
        </w:rPr>
        <w:t xml:space="preserve">(e) </w:t>
      </w:r>
      <w:r>
        <w:rPr>
          <w:szCs w:val="24"/>
        </w:rPr>
        <w:t>analysis</w:t>
      </w:r>
      <w:r w:rsidRPr="00BB7C37">
        <w:rPr>
          <w:szCs w:val="24"/>
        </w:rPr>
        <w:t xml:space="preserve"> and rationale </w:t>
      </w:r>
      <w:r w:rsidR="00AB0887">
        <w:rPr>
          <w:szCs w:val="24"/>
        </w:rPr>
        <w:t>supporting</w:t>
      </w:r>
      <w:r w:rsidRPr="00BB7C37">
        <w:rPr>
          <w:szCs w:val="24"/>
        </w:rPr>
        <w:t xml:space="preserve"> the recommendation</w:t>
      </w:r>
      <w:r>
        <w:rPr>
          <w:szCs w:val="24"/>
        </w:rPr>
        <w:t>;</w:t>
      </w:r>
      <w:r w:rsidRPr="00BB7C37">
        <w:rPr>
          <w:szCs w:val="24"/>
        </w:rPr>
        <w:t xml:space="preserve"> and </w:t>
      </w:r>
      <w:r w:rsidR="005C4531">
        <w:rPr>
          <w:szCs w:val="24"/>
        </w:rPr>
        <w:t xml:space="preserve">(f) </w:t>
      </w:r>
      <w:r w:rsidRPr="00BB7C37">
        <w:rPr>
          <w:szCs w:val="24"/>
        </w:rPr>
        <w:t xml:space="preserve">the recommendation. The report </w:t>
      </w:r>
      <w:r>
        <w:rPr>
          <w:szCs w:val="24"/>
        </w:rPr>
        <w:t xml:space="preserve">shall </w:t>
      </w:r>
      <w:r w:rsidRPr="00BB7C37">
        <w:rPr>
          <w:szCs w:val="24"/>
        </w:rPr>
        <w:t>be submitted simultaneously to the Parties</w:t>
      </w:r>
      <w:r>
        <w:rPr>
          <w:szCs w:val="24"/>
        </w:rPr>
        <w:t xml:space="preserve"> within thirty (30) days after </w:t>
      </w:r>
      <w:r w:rsidR="008B753D">
        <w:rPr>
          <w:szCs w:val="24"/>
        </w:rPr>
        <w:t xml:space="preserve">the DRB </w:t>
      </w:r>
      <w:r w:rsidR="00AB0887">
        <w:rPr>
          <w:szCs w:val="24"/>
        </w:rPr>
        <w:t xml:space="preserve">Chair </w:t>
      </w:r>
      <w:r w:rsidR="008B753D">
        <w:rPr>
          <w:szCs w:val="24"/>
        </w:rPr>
        <w:t>closes</w:t>
      </w:r>
      <w:r>
        <w:rPr>
          <w:szCs w:val="24"/>
        </w:rPr>
        <w:t xml:space="preserve"> the hearing, unless extended by agreement of the Parties</w:t>
      </w:r>
      <w:r w:rsidRPr="00BB7C37">
        <w:rPr>
          <w:szCs w:val="24"/>
        </w:rPr>
        <w:t>.</w:t>
      </w:r>
    </w:p>
    <w:p w14:paraId="6C2EE363" w14:textId="7207C21B"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If the DRB cannot arrive at a unanimous </w:t>
      </w:r>
      <w:r>
        <w:rPr>
          <w:szCs w:val="24"/>
        </w:rPr>
        <w:t>recommendation</w:t>
      </w:r>
      <w:r w:rsidRPr="00BB7C37">
        <w:rPr>
          <w:szCs w:val="24"/>
        </w:rPr>
        <w:t xml:space="preserve">, it </w:t>
      </w:r>
      <w:r>
        <w:rPr>
          <w:szCs w:val="24"/>
        </w:rPr>
        <w:t>shall</w:t>
      </w:r>
      <w:r w:rsidRPr="00BB7C37">
        <w:rPr>
          <w:szCs w:val="24"/>
        </w:rPr>
        <w:t xml:space="preserve"> prepare minority findings and recommendation(s), which, together with the majority findings and recommendation(s)</w:t>
      </w:r>
      <w:r w:rsidR="00AB0887">
        <w:rPr>
          <w:szCs w:val="24"/>
        </w:rPr>
        <w:t>,</w:t>
      </w:r>
      <w:r w:rsidRPr="00BB7C37">
        <w:rPr>
          <w:szCs w:val="24"/>
        </w:rPr>
        <w:t xml:space="preserve"> </w:t>
      </w:r>
      <w:r>
        <w:rPr>
          <w:szCs w:val="24"/>
        </w:rPr>
        <w:t>shall</w:t>
      </w:r>
      <w:r w:rsidRPr="00BB7C37">
        <w:rPr>
          <w:szCs w:val="24"/>
        </w:rPr>
        <w:t xml:space="preserve"> comprise the DRB report. The report </w:t>
      </w:r>
      <w:r>
        <w:rPr>
          <w:szCs w:val="24"/>
        </w:rPr>
        <w:t>shall</w:t>
      </w:r>
      <w:r w:rsidRPr="00BB7C37">
        <w:rPr>
          <w:szCs w:val="24"/>
        </w:rPr>
        <w:t xml:space="preserve"> identify the issues of disagreement, along with the supporting rationale for the minority opinion(s). The identity of the dissenting DRB member </w:t>
      </w:r>
      <w:r>
        <w:rPr>
          <w:szCs w:val="24"/>
        </w:rPr>
        <w:t>shall</w:t>
      </w:r>
      <w:r w:rsidRPr="00BB7C37">
        <w:rPr>
          <w:szCs w:val="24"/>
        </w:rPr>
        <w:t xml:space="preserve"> not be included in the report</w:t>
      </w:r>
      <w:r>
        <w:rPr>
          <w:szCs w:val="24"/>
        </w:rPr>
        <w:t xml:space="preserve"> and all members of the DRB shall sign the report.</w:t>
      </w:r>
    </w:p>
    <w:p w14:paraId="5DD634F7" w14:textId="77777777" w:rsidR="008F136D" w:rsidRPr="00FB65B9" w:rsidRDefault="006B0E2C" w:rsidP="00197A69">
      <w:pPr>
        <w:pStyle w:val="SpecText"/>
        <w:widowControl/>
        <w:numPr>
          <w:ilvl w:val="2"/>
          <w:numId w:val="11"/>
        </w:numPr>
        <w:tabs>
          <w:tab w:val="left" w:pos="720"/>
        </w:tabs>
        <w:snapToGrid w:val="0"/>
        <w:ind w:left="1440" w:hanging="720"/>
        <w:rPr>
          <w:szCs w:val="24"/>
        </w:rPr>
      </w:pPr>
      <w:r w:rsidRPr="00FB65B9">
        <w:rPr>
          <w:szCs w:val="24"/>
        </w:rPr>
        <w:t>Clarification:</w:t>
      </w:r>
    </w:p>
    <w:p w14:paraId="7DBAC610" w14:textId="1EC13DC1" w:rsidR="008F136D" w:rsidRPr="00FB65B9"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Either Party may request clarification of </w:t>
      </w:r>
      <w:r w:rsidR="006B0E2C">
        <w:rPr>
          <w:szCs w:val="24"/>
        </w:rPr>
        <w:t xml:space="preserve">the DRB report </w:t>
      </w:r>
      <w:r w:rsidR="006B0E2C" w:rsidRPr="00FB65B9">
        <w:rPr>
          <w:szCs w:val="24"/>
        </w:rPr>
        <w:t xml:space="preserve">within ten (10) days following receipt of the report. </w:t>
      </w:r>
      <w:r w:rsidR="008B753D" w:rsidRPr="00FB65B9">
        <w:rPr>
          <w:szCs w:val="24"/>
        </w:rPr>
        <w:t xml:space="preserve">Requests for clarification </w:t>
      </w:r>
      <w:r w:rsidR="008B753D">
        <w:rPr>
          <w:szCs w:val="24"/>
        </w:rPr>
        <w:t>shall</w:t>
      </w:r>
      <w:r w:rsidR="008B753D" w:rsidRPr="00FB65B9">
        <w:rPr>
          <w:szCs w:val="24"/>
        </w:rPr>
        <w:t xml:space="preserve"> be submitted in writing simultaneously to the DRB and to the other Party.</w:t>
      </w:r>
      <w:r w:rsidR="008B753D">
        <w:rPr>
          <w:szCs w:val="24"/>
        </w:rPr>
        <w:t xml:space="preserve">  Requests for clarification shall be limited to </w:t>
      </w:r>
      <w:r w:rsidR="00134F4C">
        <w:rPr>
          <w:szCs w:val="24"/>
        </w:rPr>
        <w:t xml:space="preserve">(a) </w:t>
      </w:r>
      <w:r w:rsidR="008B753D">
        <w:rPr>
          <w:szCs w:val="24"/>
        </w:rPr>
        <w:t>seeking feedback from the DRB to assist the requesting Party in understanding the DRB’s analysis and recommendation</w:t>
      </w:r>
      <w:r w:rsidR="00134F4C">
        <w:rPr>
          <w:szCs w:val="24"/>
        </w:rPr>
        <w:t xml:space="preserve"> or (b) bringing to the DRB’s attention any factual or calculation errors in the report. A request for clarification shall not be used</w:t>
      </w:r>
      <w:r w:rsidR="008B753D">
        <w:rPr>
          <w:szCs w:val="24"/>
        </w:rPr>
        <w:t xml:space="preserve"> to re-argue the dispute.</w:t>
      </w:r>
    </w:p>
    <w:p w14:paraId="014D47F5" w14:textId="766AD420" w:rsidR="008F136D" w:rsidRPr="00FB65B9"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8B753D" w:rsidRPr="00FB65B9">
        <w:rPr>
          <w:szCs w:val="24"/>
        </w:rPr>
        <w:t xml:space="preserve">Within ten (10) days after receipt of the request for clarification, the DRB </w:t>
      </w:r>
      <w:r w:rsidR="008B753D">
        <w:rPr>
          <w:szCs w:val="24"/>
        </w:rPr>
        <w:t>shall</w:t>
      </w:r>
      <w:r w:rsidR="008B753D" w:rsidRPr="00FB65B9">
        <w:rPr>
          <w:szCs w:val="24"/>
        </w:rPr>
        <w:t xml:space="preserve"> provide to both Parties a written response to the request.</w:t>
      </w:r>
      <w:r w:rsidR="006B0E2C" w:rsidRPr="00FB65B9">
        <w:rPr>
          <w:szCs w:val="24"/>
        </w:rPr>
        <w:t xml:space="preserve"> </w:t>
      </w:r>
    </w:p>
    <w:p w14:paraId="1B981632" w14:textId="7B58C69C" w:rsidR="00AC3AEA"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6B0E2C" w:rsidRPr="00FB65B9">
        <w:rPr>
          <w:szCs w:val="24"/>
        </w:rPr>
        <w:t xml:space="preserve">Only one request for clarification per dispute from each Party </w:t>
      </w:r>
      <w:r w:rsidR="006B0E2C">
        <w:rPr>
          <w:szCs w:val="24"/>
        </w:rPr>
        <w:t>shall</w:t>
      </w:r>
      <w:r w:rsidR="006B0E2C" w:rsidRPr="00FB65B9">
        <w:rPr>
          <w:szCs w:val="24"/>
        </w:rPr>
        <w:t xml:space="preserve"> be allowed.</w:t>
      </w:r>
    </w:p>
    <w:p w14:paraId="483A4240" w14:textId="17C83999" w:rsidR="00AC3AEA" w:rsidRPr="00AC3AEA" w:rsidRDefault="00EF2660" w:rsidP="00AB5403">
      <w:pPr>
        <w:pStyle w:val="SpecText"/>
        <w:widowControl/>
        <w:numPr>
          <w:ilvl w:val="3"/>
          <w:numId w:val="11"/>
        </w:numPr>
        <w:tabs>
          <w:tab w:val="left" w:pos="720"/>
        </w:tabs>
        <w:snapToGrid w:val="0"/>
        <w:ind w:left="2160" w:hanging="720"/>
        <w:rPr>
          <w:szCs w:val="24"/>
        </w:rPr>
      </w:pPr>
      <w:r>
        <w:rPr>
          <w:szCs w:val="24"/>
        </w:rPr>
        <w:t xml:space="preserve"> </w:t>
      </w:r>
      <w:r w:rsidR="00AC3AEA">
        <w:rPr>
          <w:szCs w:val="24"/>
        </w:rPr>
        <w:t>Either Party may also request a</w:t>
      </w:r>
      <w:r w:rsidR="00921496">
        <w:rPr>
          <w:szCs w:val="24"/>
        </w:rPr>
        <w:t>n informal</w:t>
      </w:r>
      <w:r w:rsidR="00AC3AEA">
        <w:rPr>
          <w:szCs w:val="24"/>
        </w:rPr>
        <w:t xml:space="preserve"> de-brief with the DRB a</w:t>
      </w:r>
      <w:r w:rsidR="00AC3AEA" w:rsidRPr="00AC3AEA">
        <w:rPr>
          <w:szCs w:val="24"/>
        </w:rPr>
        <w:t xml:space="preserve">fter receipt of the DRB report but prior to time within which the </w:t>
      </w:r>
      <w:r w:rsidR="00921496">
        <w:rPr>
          <w:szCs w:val="24"/>
        </w:rPr>
        <w:t>P</w:t>
      </w:r>
      <w:r w:rsidR="00AC3AEA" w:rsidRPr="00AC3AEA">
        <w:rPr>
          <w:szCs w:val="24"/>
        </w:rPr>
        <w:t>arties must submit their written acceptance or rejection of the DRB recommendation as per Section 5.</w:t>
      </w:r>
      <w:r w:rsidR="00AC3AEA">
        <w:rPr>
          <w:szCs w:val="24"/>
        </w:rPr>
        <w:t>8</w:t>
      </w:r>
      <w:r w:rsidR="00AC3AEA" w:rsidRPr="00AC3AEA">
        <w:rPr>
          <w:szCs w:val="24"/>
        </w:rPr>
        <w:t>.2</w:t>
      </w:r>
      <w:r w:rsidR="001A68FB">
        <w:rPr>
          <w:szCs w:val="24"/>
        </w:rPr>
        <w:t xml:space="preserve">.  The purpose of the </w:t>
      </w:r>
      <w:r w:rsidR="00921496">
        <w:rPr>
          <w:szCs w:val="24"/>
        </w:rPr>
        <w:t xml:space="preserve">informal </w:t>
      </w:r>
      <w:r w:rsidR="001A68FB">
        <w:rPr>
          <w:szCs w:val="24"/>
        </w:rPr>
        <w:t>de-brief is to</w:t>
      </w:r>
      <w:r w:rsidR="00AC3AEA" w:rsidRPr="00AC3AEA">
        <w:rPr>
          <w:szCs w:val="24"/>
        </w:rPr>
        <w:t xml:space="preserve"> better understand the DRB’s reasoning underlying </w:t>
      </w:r>
      <w:r w:rsidR="001A68FB">
        <w:rPr>
          <w:szCs w:val="24"/>
        </w:rPr>
        <w:t xml:space="preserve">the DRB’s </w:t>
      </w:r>
      <w:r w:rsidR="00AC3AEA" w:rsidRPr="00AC3AEA">
        <w:rPr>
          <w:szCs w:val="24"/>
        </w:rPr>
        <w:t xml:space="preserve">recommendation. </w:t>
      </w:r>
      <w:r w:rsidR="001A68FB">
        <w:rPr>
          <w:szCs w:val="24"/>
        </w:rPr>
        <w:t>Both Parties shall have the option to attend the de-brief</w:t>
      </w:r>
      <w:r w:rsidR="00921496">
        <w:rPr>
          <w:szCs w:val="24"/>
        </w:rPr>
        <w:t>, which shall be done using a telephonic or virtual platform</w:t>
      </w:r>
      <w:r w:rsidR="001A68FB">
        <w:rPr>
          <w:szCs w:val="24"/>
        </w:rPr>
        <w:t xml:space="preserve">.  </w:t>
      </w:r>
      <w:r w:rsidR="00AC3AEA" w:rsidRPr="00AC3AEA">
        <w:rPr>
          <w:szCs w:val="24"/>
        </w:rPr>
        <w:t>As with the request for clarification, the de-brief shall not be used by the Parties to re-argue the dispute.</w:t>
      </w:r>
    </w:p>
    <w:p w14:paraId="5B4B9F5C" w14:textId="53BDBD07" w:rsidR="008F136D" w:rsidRPr="00BB7C37" w:rsidRDefault="006B0E2C" w:rsidP="00B71761">
      <w:pPr>
        <w:pStyle w:val="SpecText"/>
        <w:widowControl/>
        <w:numPr>
          <w:ilvl w:val="1"/>
          <w:numId w:val="2"/>
        </w:numPr>
        <w:ind w:left="806" w:hanging="446"/>
        <w:rPr>
          <w:szCs w:val="24"/>
        </w:rPr>
      </w:pPr>
      <w:r w:rsidRPr="00BB7C37">
        <w:rPr>
          <w:szCs w:val="24"/>
        </w:rPr>
        <w:lastRenderedPageBreak/>
        <w:t>Acceptance:</w:t>
      </w:r>
    </w:p>
    <w:p w14:paraId="7F2D6E50" w14:textId="77777777" w:rsidR="008F136D" w:rsidRDefault="006B0E2C" w:rsidP="00197A69">
      <w:pPr>
        <w:pStyle w:val="SpecText"/>
        <w:widowControl/>
        <w:numPr>
          <w:ilvl w:val="2"/>
          <w:numId w:val="11"/>
        </w:numPr>
        <w:tabs>
          <w:tab w:val="left" w:pos="720"/>
        </w:tabs>
        <w:snapToGrid w:val="0"/>
        <w:ind w:left="1440" w:hanging="720"/>
        <w:rPr>
          <w:szCs w:val="24"/>
        </w:rPr>
      </w:pPr>
      <w:r>
        <w:rPr>
          <w:szCs w:val="24"/>
        </w:rPr>
        <w:t>The DRB’s recommendation shall not be binding on either the Owner of the Contractor.</w:t>
      </w:r>
    </w:p>
    <w:p w14:paraId="0CEDEC26" w14:textId="64458845"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The Owner and the Contractor </w:t>
      </w:r>
      <w:r>
        <w:rPr>
          <w:szCs w:val="24"/>
        </w:rPr>
        <w:t>shall</w:t>
      </w:r>
      <w:r w:rsidRPr="00BB7C37">
        <w:rPr>
          <w:szCs w:val="24"/>
        </w:rPr>
        <w:t xml:space="preserve"> submit their written acceptance or rejection of the DRB recommendation simultaneously to the other Party and to the DRB within thirty (30) days of </w:t>
      </w:r>
      <w:r>
        <w:rPr>
          <w:szCs w:val="24"/>
        </w:rPr>
        <w:t xml:space="preserve">the later of (i) </w:t>
      </w:r>
      <w:r w:rsidRPr="00BB7C37">
        <w:rPr>
          <w:szCs w:val="24"/>
        </w:rPr>
        <w:t xml:space="preserve">receipt of the report or </w:t>
      </w:r>
      <w:r>
        <w:rPr>
          <w:szCs w:val="24"/>
        </w:rPr>
        <w:t xml:space="preserve">(ii) </w:t>
      </w:r>
      <w:r w:rsidRPr="00BB7C37">
        <w:rPr>
          <w:szCs w:val="24"/>
        </w:rPr>
        <w:t>receipt of</w:t>
      </w:r>
      <w:r w:rsidR="005C4531">
        <w:rPr>
          <w:szCs w:val="24"/>
        </w:rPr>
        <w:t xml:space="preserve"> the DRB</w:t>
      </w:r>
      <w:r w:rsidRPr="00BB7C37">
        <w:rPr>
          <w:szCs w:val="24"/>
        </w:rPr>
        <w:t xml:space="preserve"> response to </w:t>
      </w:r>
      <w:r w:rsidR="005C4531">
        <w:rPr>
          <w:szCs w:val="24"/>
        </w:rPr>
        <w:t xml:space="preserve">any </w:t>
      </w:r>
      <w:r w:rsidRPr="00BB7C37">
        <w:rPr>
          <w:szCs w:val="24"/>
        </w:rPr>
        <w:t xml:space="preserve">request for clarification.  </w:t>
      </w:r>
    </w:p>
    <w:p w14:paraId="1E8935AA" w14:textId="77777777" w:rsidR="008F136D" w:rsidRPr="00BB7C37"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Failure by either Party to accept or reject within the specified period </w:t>
      </w:r>
      <w:r>
        <w:rPr>
          <w:szCs w:val="24"/>
        </w:rPr>
        <w:t>shall</w:t>
      </w:r>
      <w:r w:rsidRPr="00BB7C37">
        <w:rPr>
          <w:szCs w:val="24"/>
        </w:rPr>
        <w:t xml:space="preserve"> be </w:t>
      </w:r>
      <w:r>
        <w:rPr>
          <w:szCs w:val="24"/>
        </w:rPr>
        <w:t>deemed to be</w:t>
      </w:r>
      <w:r w:rsidRPr="00BB7C37">
        <w:rPr>
          <w:szCs w:val="24"/>
        </w:rPr>
        <w:t xml:space="preserve"> acceptance of the recommendation by that Party.</w:t>
      </w:r>
    </w:p>
    <w:p w14:paraId="10DC75A8" w14:textId="57707FEC" w:rsidR="008F136D" w:rsidRDefault="006B0E2C" w:rsidP="00197A69">
      <w:pPr>
        <w:pStyle w:val="SpecText"/>
        <w:widowControl/>
        <w:numPr>
          <w:ilvl w:val="2"/>
          <w:numId w:val="11"/>
        </w:numPr>
        <w:tabs>
          <w:tab w:val="left" w:pos="720"/>
        </w:tabs>
        <w:snapToGrid w:val="0"/>
        <w:ind w:left="1440" w:hanging="720"/>
        <w:rPr>
          <w:szCs w:val="24"/>
        </w:rPr>
      </w:pPr>
      <w:r w:rsidRPr="00BB7C37">
        <w:rPr>
          <w:szCs w:val="24"/>
        </w:rPr>
        <w:t xml:space="preserve">Acceptance by the Owner of a recommendation on entitlement only </w:t>
      </w:r>
      <w:r>
        <w:rPr>
          <w:szCs w:val="24"/>
        </w:rPr>
        <w:t>shall</w:t>
      </w:r>
      <w:r w:rsidRPr="00BB7C37">
        <w:rPr>
          <w:szCs w:val="24"/>
        </w:rPr>
        <w:t xml:space="preserve"> not obligate the Owner to any particular </w:t>
      </w:r>
      <w:r w:rsidR="00EF2660">
        <w:rPr>
          <w:szCs w:val="24"/>
        </w:rPr>
        <w:t xml:space="preserve">time or </w:t>
      </w:r>
      <w:r w:rsidR="005C4531">
        <w:rPr>
          <w:szCs w:val="24"/>
        </w:rPr>
        <w:t>cost</w:t>
      </w:r>
      <w:r>
        <w:rPr>
          <w:szCs w:val="24"/>
        </w:rPr>
        <w:t xml:space="preserve"> </w:t>
      </w:r>
      <w:r w:rsidRPr="00BB7C37">
        <w:rPr>
          <w:szCs w:val="24"/>
        </w:rPr>
        <w:t>amount.</w:t>
      </w:r>
    </w:p>
    <w:p w14:paraId="749A58AA" w14:textId="77777777" w:rsidR="008F136D" w:rsidRDefault="006B0E2C" w:rsidP="00B71761">
      <w:pPr>
        <w:pStyle w:val="SpecText"/>
        <w:widowControl/>
        <w:numPr>
          <w:ilvl w:val="1"/>
          <w:numId w:val="2"/>
        </w:numPr>
        <w:ind w:left="806" w:hanging="446"/>
        <w:rPr>
          <w:szCs w:val="24"/>
        </w:rPr>
      </w:pPr>
      <w:r>
        <w:rPr>
          <w:szCs w:val="24"/>
        </w:rPr>
        <w:t>Admissibility/Participation:</w:t>
      </w:r>
    </w:p>
    <w:p w14:paraId="60485928" w14:textId="7B3B1970" w:rsidR="008F136D" w:rsidRDefault="006B0E2C" w:rsidP="00197A69">
      <w:pPr>
        <w:pStyle w:val="SpecText"/>
        <w:widowControl/>
        <w:numPr>
          <w:ilvl w:val="2"/>
          <w:numId w:val="11"/>
        </w:numPr>
        <w:tabs>
          <w:tab w:val="left" w:pos="720"/>
        </w:tabs>
        <w:snapToGrid w:val="0"/>
        <w:ind w:left="1440" w:hanging="720"/>
        <w:rPr>
          <w:szCs w:val="24"/>
        </w:rPr>
      </w:pPr>
      <w:r>
        <w:rPr>
          <w:szCs w:val="24"/>
        </w:rPr>
        <w:t>The DRB report shall be admissible in any subsequent dispute resolution proceedings between the Parties.</w:t>
      </w:r>
      <w:r w:rsidRPr="00006AE4">
        <w:rPr>
          <w:szCs w:val="24"/>
        </w:rPr>
        <w:t xml:space="preserve"> </w:t>
      </w:r>
      <w:r>
        <w:rPr>
          <w:szCs w:val="24"/>
        </w:rPr>
        <w:t>The DRB members’</w:t>
      </w:r>
      <w:r w:rsidRPr="0052041C">
        <w:rPr>
          <w:szCs w:val="24"/>
        </w:rPr>
        <w:t xml:space="preserve"> hearing and deliberation notes </w:t>
      </w:r>
      <w:r>
        <w:rPr>
          <w:szCs w:val="24"/>
        </w:rPr>
        <w:t>shall</w:t>
      </w:r>
      <w:r w:rsidRPr="0052041C">
        <w:rPr>
          <w:szCs w:val="24"/>
        </w:rPr>
        <w:t xml:space="preserve"> </w:t>
      </w:r>
      <w:r>
        <w:rPr>
          <w:szCs w:val="24"/>
        </w:rPr>
        <w:t>not be (i)</w:t>
      </w:r>
      <w:r w:rsidRPr="0052041C">
        <w:rPr>
          <w:szCs w:val="24"/>
        </w:rPr>
        <w:t xml:space="preserve"> admissible </w:t>
      </w:r>
      <w:r>
        <w:rPr>
          <w:szCs w:val="24"/>
        </w:rPr>
        <w:t>or (ii)</w:t>
      </w:r>
      <w:r w:rsidRPr="0052041C">
        <w:rPr>
          <w:szCs w:val="24"/>
        </w:rPr>
        <w:t xml:space="preserve"> subject to discovery.</w:t>
      </w:r>
    </w:p>
    <w:p w14:paraId="529146D8" w14:textId="05C0C6D4" w:rsidR="008F136D" w:rsidRPr="009D7202" w:rsidRDefault="006B0E2C" w:rsidP="00197A69">
      <w:pPr>
        <w:pStyle w:val="SpecText"/>
        <w:widowControl/>
        <w:numPr>
          <w:ilvl w:val="2"/>
          <w:numId w:val="11"/>
        </w:numPr>
        <w:tabs>
          <w:tab w:val="left" w:pos="720"/>
        </w:tabs>
        <w:snapToGrid w:val="0"/>
        <w:ind w:left="1440" w:hanging="720"/>
        <w:rPr>
          <w:szCs w:val="24"/>
        </w:rPr>
      </w:pPr>
      <w:r>
        <w:rPr>
          <w:szCs w:val="24"/>
        </w:rPr>
        <w:t>DRB</w:t>
      </w:r>
      <w:r w:rsidRPr="0052041C">
        <w:rPr>
          <w:szCs w:val="24"/>
        </w:rPr>
        <w:t xml:space="preserve"> members </w:t>
      </w:r>
      <w:r>
        <w:rPr>
          <w:szCs w:val="24"/>
        </w:rPr>
        <w:t>shall</w:t>
      </w:r>
      <w:r w:rsidRPr="0052041C">
        <w:rPr>
          <w:szCs w:val="24"/>
        </w:rPr>
        <w:t xml:space="preserve"> not participate</w:t>
      </w:r>
      <w:r>
        <w:rPr>
          <w:szCs w:val="24"/>
        </w:rPr>
        <w:t>, or be required to participate,</w:t>
      </w:r>
      <w:r w:rsidRPr="0052041C">
        <w:rPr>
          <w:szCs w:val="24"/>
        </w:rPr>
        <w:t xml:space="preserve"> in </w:t>
      </w:r>
      <w:r w:rsidR="004741C8">
        <w:rPr>
          <w:szCs w:val="24"/>
        </w:rPr>
        <w:t xml:space="preserve">any </w:t>
      </w:r>
      <w:r w:rsidRPr="0052041C">
        <w:rPr>
          <w:szCs w:val="24"/>
        </w:rPr>
        <w:t xml:space="preserve">subsequent dispute </w:t>
      </w:r>
      <w:r>
        <w:rPr>
          <w:szCs w:val="24"/>
        </w:rPr>
        <w:t xml:space="preserve">resolution or legal </w:t>
      </w:r>
      <w:r w:rsidRPr="0052041C">
        <w:rPr>
          <w:szCs w:val="24"/>
        </w:rPr>
        <w:t xml:space="preserve">proceedings. </w:t>
      </w:r>
    </w:p>
    <w:p w14:paraId="2A57BB37" w14:textId="77777777" w:rsidR="008F136D" w:rsidRDefault="006B0E2C">
      <w:pPr>
        <w:pStyle w:val="SpecText"/>
        <w:keepNext/>
        <w:widowControl/>
        <w:numPr>
          <w:ilvl w:val="0"/>
          <w:numId w:val="2"/>
        </w:numPr>
        <w:rPr>
          <w:szCs w:val="24"/>
        </w:rPr>
      </w:pPr>
      <w:r w:rsidRPr="00BB7C37">
        <w:rPr>
          <w:szCs w:val="24"/>
        </w:rPr>
        <w:t xml:space="preserve">COMPENSATION </w:t>
      </w:r>
    </w:p>
    <w:p w14:paraId="02B5F24B" w14:textId="77777777" w:rsidR="008F136D" w:rsidRDefault="006B0E2C" w:rsidP="00B71761">
      <w:pPr>
        <w:pStyle w:val="SpecText"/>
        <w:widowControl/>
        <w:numPr>
          <w:ilvl w:val="1"/>
          <w:numId w:val="2"/>
        </w:numPr>
        <w:ind w:left="806" w:hanging="446"/>
        <w:rPr>
          <w:szCs w:val="24"/>
        </w:rPr>
      </w:pPr>
      <w:r w:rsidRPr="00FB65B9">
        <w:rPr>
          <w:szCs w:val="24"/>
        </w:rPr>
        <w:t xml:space="preserve">The Owner and the Contractor </w:t>
      </w:r>
      <w:r>
        <w:rPr>
          <w:szCs w:val="24"/>
        </w:rPr>
        <w:t>shall</w:t>
      </w:r>
      <w:r w:rsidRPr="00FB65B9">
        <w:rPr>
          <w:szCs w:val="24"/>
        </w:rPr>
        <w:t xml:space="preserve"> each bear their respective in-house costs and costs of providing those DRB-related services for which such responsibility has been allocated in the DRB Agreement.</w:t>
      </w:r>
    </w:p>
    <w:p w14:paraId="191CDB66" w14:textId="51D1DC0E" w:rsidR="008F136D" w:rsidRPr="00FB65B9" w:rsidRDefault="006B0E2C" w:rsidP="00B71761">
      <w:pPr>
        <w:pStyle w:val="SpecText"/>
        <w:widowControl/>
        <w:numPr>
          <w:ilvl w:val="1"/>
          <w:numId w:val="2"/>
        </w:numPr>
        <w:ind w:left="806" w:hanging="446"/>
        <w:rPr>
          <w:szCs w:val="24"/>
        </w:rPr>
      </w:pPr>
      <w:r w:rsidRPr="00FB65B9">
        <w:rPr>
          <w:szCs w:val="24"/>
        </w:rPr>
        <w:t xml:space="preserve">The Owner and the Contractor </w:t>
      </w:r>
      <w:r>
        <w:rPr>
          <w:szCs w:val="24"/>
        </w:rPr>
        <w:t>shall</w:t>
      </w:r>
      <w:r w:rsidRPr="00FB65B9">
        <w:rPr>
          <w:szCs w:val="24"/>
        </w:rPr>
        <w:t xml:space="preserve"> equally bear the cost of the DRB’s services and expenses related to the DRB process specified herein.</w:t>
      </w:r>
      <w:r w:rsidR="000F687B">
        <w:rPr>
          <w:szCs w:val="24"/>
        </w:rPr>
        <w:t xml:space="preserve"> </w:t>
      </w:r>
      <w:r w:rsidR="000F687B" w:rsidRPr="008D4223">
        <w:rPr>
          <w:szCs w:val="24"/>
        </w:rPr>
        <w:t>These costs shall be administered via the DRB Agreement.</w:t>
      </w:r>
    </w:p>
    <w:p w14:paraId="03199BB9" w14:textId="77777777" w:rsidR="00925406" w:rsidRDefault="006B0E2C">
      <w:pPr>
        <w:pStyle w:val="Heading3"/>
        <w:jc w:val="center"/>
        <w:rPr>
          <w:b w:val="0"/>
          <w:sz w:val="24"/>
          <w:szCs w:val="24"/>
        </w:rPr>
      </w:pPr>
      <w:r w:rsidRPr="00BB7C37">
        <w:rPr>
          <w:b w:val="0"/>
          <w:sz w:val="24"/>
          <w:szCs w:val="24"/>
        </w:rPr>
        <w:t>END OF SECTION</w:t>
      </w:r>
    </w:p>
    <w:sectPr w:rsidR="00925406" w:rsidSect="00AB5403">
      <w:footerReference w:type="default" r:id="rId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52F3" w14:textId="77777777" w:rsidR="00EA57F2" w:rsidRDefault="00EA57F2">
      <w:r>
        <w:separator/>
      </w:r>
    </w:p>
  </w:endnote>
  <w:endnote w:type="continuationSeparator" w:id="0">
    <w:p w14:paraId="32E735C6" w14:textId="77777777" w:rsidR="00EA57F2" w:rsidRDefault="00EA5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7D59" w14:textId="57F38310" w:rsidR="008F136D" w:rsidRDefault="006B0E2C">
    <w:pPr>
      <w:pStyle w:val="Footer"/>
    </w:pPr>
    <w:r>
      <w:t>© 202</w:t>
    </w:r>
    <w:r w:rsidR="00CB22BA">
      <w:t>3</w:t>
    </w:r>
    <w:r>
      <w:t xml:space="preserve"> DRBF</w:t>
    </w:r>
    <w:r>
      <w:tab/>
    </w:r>
    <w:r>
      <w:tab/>
      <w:t xml:space="preserve">Page </w:t>
    </w:r>
    <w:r>
      <w:fldChar w:fldCharType="begin"/>
    </w:r>
    <w:r>
      <w:instrText xml:space="preserve"> PAGE </w:instrText>
    </w:r>
    <w:r>
      <w:fldChar w:fldCharType="separate"/>
    </w:r>
    <w:r w:rsidR="009152DB">
      <w:rPr>
        <w:noProof/>
      </w:rPr>
      <w:t>1</w:t>
    </w:r>
    <w:r>
      <w:fldChar w:fldCharType="end"/>
    </w:r>
    <w:r>
      <w:t xml:space="preserve"> of 1</w:t>
    </w:r>
    <w:r w:rsidR="00552293">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E5B5" w14:textId="77777777" w:rsidR="00EA57F2" w:rsidRDefault="00EA57F2">
      <w:r>
        <w:separator/>
      </w:r>
    </w:p>
  </w:footnote>
  <w:footnote w:type="continuationSeparator" w:id="0">
    <w:p w14:paraId="090517FE" w14:textId="77777777" w:rsidR="00EA57F2" w:rsidRDefault="00EA5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321"/>
    <w:multiLevelType w:val="multilevel"/>
    <w:tmpl w:val="38C076C2"/>
    <w:styleLink w:val="Style2"/>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DA31C13"/>
    <w:multiLevelType w:val="multilevel"/>
    <w:tmpl w:val="15B635B0"/>
    <w:styleLink w:val="Style3"/>
    <w:lvl w:ilvl="0">
      <w:start w:val="7"/>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2"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3" w15:restartNumberingAfterBreak="0">
    <w:nsid w:val="4A381741"/>
    <w:multiLevelType w:val="hybridMultilevel"/>
    <w:tmpl w:val="7CA8BA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33B3F9C"/>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324A84"/>
    <w:multiLevelType w:val="hybridMultilevel"/>
    <w:tmpl w:val="E30618F8"/>
    <w:lvl w:ilvl="0" w:tplc="D15EC040">
      <w:start w:val="1"/>
      <w:numFmt w:val="bullet"/>
      <w:lvlText w:val=""/>
      <w:lvlJc w:val="left"/>
      <w:pPr>
        <w:ind w:left="2160" w:hanging="360"/>
      </w:pPr>
      <w:rPr>
        <w:rFonts w:ascii="Symbol" w:hAnsi="Symbol" w:hint="default"/>
      </w:rPr>
    </w:lvl>
    <w:lvl w:ilvl="1" w:tplc="012682F4" w:tentative="1">
      <w:start w:val="1"/>
      <w:numFmt w:val="bullet"/>
      <w:lvlText w:val="o"/>
      <w:lvlJc w:val="left"/>
      <w:pPr>
        <w:ind w:left="2880" w:hanging="360"/>
      </w:pPr>
      <w:rPr>
        <w:rFonts w:ascii="Courier New" w:hAnsi="Courier New" w:cs="Courier New" w:hint="default"/>
      </w:rPr>
    </w:lvl>
    <w:lvl w:ilvl="2" w:tplc="5828562E" w:tentative="1">
      <w:start w:val="1"/>
      <w:numFmt w:val="bullet"/>
      <w:lvlText w:val=""/>
      <w:lvlJc w:val="left"/>
      <w:pPr>
        <w:ind w:left="3600" w:hanging="360"/>
      </w:pPr>
      <w:rPr>
        <w:rFonts w:ascii="Wingdings" w:hAnsi="Wingdings" w:hint="default"/>
      </w:rPr>
    </w:lvl>
    <w:lvl w:ilvl="3" w:tplc="A0A45EF8" w:tentative="1">
      <w:start w:val="1"/>
      <w:numFmt w:val="bullet"/>
      <w:lvlText w:val=""/>
      <w:lvlJc w:val="left"/>
      <w:pPr>
        <w:ind w:left="4320" w:hanging="360"/>
      </w:pPr>
      <w:rPr>
        <w:rFonts w:ascii="Symbol" w:hAnsi="Symbol" w:hint="default"/>
      </w:rPr>
    </w:lvl>
    <w:lvl w:ilvl="4" w:tplc="B9DA72FA" w:tentative="1">
      <w:start w:val="1"/>
      <w:numFmt w:val="bullet"/>
      <w:lvlText w:val="o"/>
      <w:lvlJc w:val="left"/>
      <w:pPr>
        <w:ind w:left="5040" w:hanging="360"/>
      </w:pPr>
      <w:rPr>
        <w:rFonts w:ascii="Courier New" w:hAnsi="Courier New" w:cs="Courier New" w:hint="default"/>
      </w:rPr>
    </w:lvl>
    <w:lvl w:ilvl="5" w:tplc="3D0A36CC" w:tentative="1">
      <w:start w:val="1"/>
      <w:numFmt w:val="bullet"/>
      <w:lvlText w:val=""/>
      <w:lvlJc w:val="left"/>
      <w:pPr>
        <w:ind w:left="5760" w:hanging="360"/>
      </w:pPr>
      <w:rPr>
        <w:rFonts w:ascii="Wingdings" w:hAnsi="Wingdings" w:hint="default"/>
      </w:rPr>
    </w:lvl>
    <w:lvl w:ilvl="6" w:tplc="8C9E08BC" w:tentative="1">
      <w:start w:val="1"/>
      <w:numFmt w:val="bullet"/>
      <w:lvlText w:val=""/>
      <w:lvlJc w:val="left"/>
      <w:pPr>
        <w:ind w:left="6480" w:hanging="360"/>
      </w:pPr>
      <w:rPr>
        <w:rFonts w:ascii="Symbol" w:hAnsi="Symbol" w:hint="default"/>
      </w:rPr>
    </w:lvl>
    <w:lvl w:ilvl="7" w:tplc="81D09F68" w:tentative="1">
      <w:start w:val="1"/>
      <w:numFmt w:val="bullet"/>
      <w:lvlText w:val="o"/>
      <w:lvlJc w:val="left"/>
      <w:pPr>
        <w:ind w:left="7200" w:hanging="360"/>
      </w:pPr>
      <w:rPr>
        <w:rFonts w:ascii="Courier New" w:hAnsi="Courier New" w:cs="Courier New" w:hint="default"/>
      </w:rPr>
    </w:lvl>
    <w:lvl w:ilvl="8" w:tplc="FE4071E8" w:tentative="1">
      <w:start w:val="1"/>
      <w:numFmt w:val="bullet"/>
      <w:lvlText w:val=""/>
      <w:lvlJc w:val="left"/>
      <w:pPr>
        <w:ind w:left="7920" w:hanging="360"/>
      </w:pPr>
      <w:rPr>
        <w:rFonts w:ascii="Wingdings" w:hAnsi="Wingdings" w:hint="default"/>
      </w:rPr>
    </w:lvl>
  </w:abstractNum>
  <w:abstractNum w:abstractNumId="6" w15:restartNumberingAfterBreak="0">
    <w:nsid w:val="54D37CC7"/>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ED13FAD"/>
    <w:multiLevelType w:val="multilevel"/>
    <w:tmpl w:val="C99634E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A767561"/>
    <w:multiLevelType w:val="multilevel"/>
    <w:tmpl w:val="AC909872"/>
    <w:lvl w:ilvl="0">
      <w:start w:val="1"/>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1"/>
      <w:numFmt w:val="decimal"/>
      <w:lvlText w:val="1.%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9"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6195755">
    <w:abstractNumId w:val="2"/>
  </w:num>
  <w:num w:numId="2" w16cid:durableId="1388991763">
    <w:abstractNumId w:val="9"/>
  </w:num>
  <w:num w:numId="3" w16cid:durableId="1154101166">
    <w:abstractNumId w:val="8"/>
  </w:num>
  <w:num w:numId="4" w16cid:durableId="964434435">
    <w:abstractNumId w:val="7"/>
  </w:num>
  <w:num w:numId="5" w16cid:durableId="387848992">
    <w:abstractNumId w:val="0"/>
  </w:num>
  <w:num w:numId="6" w16cid:durableId="940914787">
    <w:abstractNumId w:val="5"/>
  </w:num>
  <w:num w:numId="7" w16cid:durableId="1164779144">
    <w:abstractNumId w:val="1"/>
  </w:num>
  <w:num w:numId="8" w16cid:durableId="395707946">
    <w:abstractNumId w:val="4"/>
  </w:num>
  <w:num w:numId="9" w16cid:durableId="1273316426">
    <w:abstractNumId w:val="6"/>
  </w:num>
  <w:num w:numId="10" w16cid:durableId="1794444067">
    <w:abstractNumId w:val="3"/>
  </w:num>
  <w:num w:numId="11" w16cid:durableId="8061226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5B"/>
    <w:rsid w:val="00006CA4"/>
    <w:rsid w:val="00007839"/>
    <w:rsid w:val="00014A96"/>
    <w:rsid w:val="000256A2"/>
    <w:rsid w:val="000304AA"/>
    <w:rsid w:val="000324BF"/>
    <w:rsid w:val="00033850"/>
    <w:rsid w:val="000343AE"/>
    <w:rsid w:val="00041514"/>
    <w:rsid w:val="000528A7"/>
    <w:rsid w:val="00064484"/>
    <w:rsid w:val="00064FC0"/>
    <w:rsid w:val="000719B3"/>
    <w:rsid w:val="00082A64"/>
    <w:rsid w:val="00087A22"/>
    <w:rsid w:val="000A7A9E"/>
    <w:rsid w:val="000B23F7"/>
    <w:rsid w:val="000C65C1"/>
    <w:rsid w:val="000D136C"/>
    <w:rsid w:val="000D7990"/>
    <w:rsid w:val="000F4C32"/>
    <w:rsid w:val="000F5243"/>
    <w:rsid w:val="000F687B"/>
    <w:rsid w:val="00105B50"/>
    <w:rsid w:val="00123844"/>
    <w:rsid w:val="00134D1E"/>
    <w:rsid w:val="00134F4C"/>
    <w:rsid w:val="00140817"/>
    <w:rsid w:val="001427A7"/>
    <w:rsid w:val="0014701C"/>
    <w:rsid w:val="001603F0"/>
    <w:rsid w:val="0017297F"/>
    <w:rsid w:val="00176B61"/>
    <w:rsid w:val="00177603"/>
    <w:rsid w:val="00180D0E"/>
    <w:rsid w:val="00185381"/>
    <w:rsid w:val="00197A69"/>
    <w:rsid w:val="001A68FB"/>
    <w:rsid w:val="001B6B2B"/>
    <w:rsid w:val="001C5BB2"/>
    <w:rsid w:val="001E2A5A"/>
    <w:rsid w:val="001E46C4"/>
    <w:rsid w:val="001E7DFB"/>
    <w:rsid w:val="001F057E"/>
    <w:rsid w:val="001F3A96"/>
    <w:rsid w:val="00203CEB"/>
    <w:rsid w:val="00205B54"/>
    <w:rsid w:val="002212E0"/>
    <w:rsid w:val="002240DB"/>
    <w:rsid w:val="00246CF2"/>
    <w:rsid w:val="0024767F"/>
    <w:rsid w:val="00250731"/>
    <w:rsid w:val="00252015"/>
    <w:rsid w:val="00270F4A"/>
    <w:rsid w:val="00276C57"/>
    <w:rsid w:val="002A453D"/>
    <w:rsid w:val="002C0787"/>
    <w:rsid w:val="002C6DD9"/>
    <w:rsid w:val="00301D81"/>
    <w:rsid w:val="0030525B"/>
    <w:rsid w:val="0030592C"/>
    <w:rsid w:val="003156DF"/>
    <w:rsid w:val="003279E8"/>
    <w:rsid w:val="00334002"/>
    <w:rsid w:val="00341231"/>
    <w:rsid w:val="00341FAD"/>
    <w:rsid w:val="003557A4"/>
    <w:rsid w:val="00361C39"/>
    <w:rsid w:val="003664FA"/>
    <w:rsid w:val="00376661"/>
    <w:rsid w:val="0039673E"/>
    <w:rsid w:val="003A50E3"/>
    <w:rsid w:val="003C040B"/>
    <w:rsid w:val="003D1AEB"/>
    <w:rsid w:val="003D2E70"/>
    <w:rsid w:val="003E590B"/>
    <w:rsid w:val="003F75B9"/>
    <w:rsid w:val="00400EEA"/>
    <w:rsid w:val="00401E80"/>
    <w:rsid w:val="00403563"/>
    <w:rsid w:val="00422DB5"/>
    <w:rsid w:val="00424D21"/>
    <w:rsid w:val="00454DF0"/>
    <w:rsid w:val="0045659C"/>
    <w:rsid w:val="00462FC5"/>
    <w:rsid w:val="004741C8"/>
    <w:rsid w:val="00482831"/>
    <w:rsid w:val="004932DA"/>
    <w:rsid w:val="004C2181"/>
    <w:rsid w:val="004D07CC"/>
    <w:rsid w:val="004E3A68"/>
    <w:rsid w:val="004E5D20"/>
    <w:rsid w:val="004E7EDF"/>
    <w:rsid w:val="004F3BAD"/>
    <w:rsid w:val="004F4BFF"/>
    <w:rsid w:val="00503A85"/>
    <w:rsid w:val="00503D10"/>
    <w:rsid w:val="00525C55"/>
    <w:rsid w:val="00535D2A"/>
    <w:rsid w:val="00551384"/>
    <w:rsid w:val="00552293"/>
    <w:rsid w:val="00576526"/>
    <w:rsid w:val="005824CE"/>
    <w:rsid w:val="005A429F"/>
    <w:rsid w:val="005B2305"/>
    <w:rsid w:val="005C4531"/>
    <w:rsid w:val="005D0485"/>
    <w:rsid w:val="005D5F53"/>
    <w:rsid w:val="005E1F0C"/>
    <w:rsid w:val="005E709B"/>
    <w:rsid w:val="005E77E0"/>
    <w:rsid w:val="00603B0B"/>
    <w:rsid w:val="00607676"/>
    <w:rsid w:val="00617887"/>
    <w:rsid w:val="006228CD"/>
    <w:rsid w:val="0065467A"/>
    <w:rsid w:val="00654842"/>
    <w:rsid w:val="00655419"/>
    <w:rsid w:val="0065683A"/>
    <w:rsid w:val="0068351F"/>
    <w:rsid w:val="00686F38"/>
    <w:rsid w:val="00692C60"/>
    <w:rsid w:val="00693978"/>
    <w:rsid w:val="006B0E2C"/>
    <w:rsid w:val="006B2791"/>
    <w:rsid w:val="006C3D3A"/>
    <w:rsid w:val="006E18F6"/>
    <w:rsid w:val="006E3789"/>
    <w:rsid w:val="0070437E"/>
    <w:rsid w:val="007519FB"/>
    <w:rsid w:val="007812B7"/>
    <w:rsid w:val="00787613"/>
    <w:rsid w:val="00792C17"/>
    <w:rsid w:val="00793D9F"/>
    <w:rsid w:val="007B299C"/>
    <w:rsid w:val="007C5871"/>
    <w:rsid w:val="007D63DF"/>
    <w:rsid w:val="007E466B"/>
    <w:rsid w:val="007E72EE"/>
    <w:rsid w:val="00821931"/>
    <w:rsid w:val="00823EC3"/>
    <w:rsid w:val="00826FD8"/>
    <w:rsid w:val="00846E27"/>
    <w:rsid w:val="00855A46"/>
    <w:rsid w:val="00884D8E"/>
    <w:rsid w:val="00885BE8"/>
    <w:rsid w:val="008A3BDD"/>
    <w:rsid w:val="008B753D"/>
    <w:rsid w:val="008D0347"/>
    <w:rsid w:val="008D4223"/>
    <w:rsid w:val="008D771B"/>
    <w:rsid w:val="008E5C34"/>
    <w:rsid w:val="008E6994"/>
    <w:rsid w:val="008F136D"/>
    <w:rsid w:val="008F66A2"/>
    <w:rsid w:val="00901D6C"/>
    <w:rsid w:val="009152DB"/>
    <w:rsid w:val="00921496"/>
    <w:rsid w:val="00925406"/>
    <w:rsid w:val="009404CA"/>
    <w:rsid w:val="00952255"/>
    <w:rsid w:val="009644F2"/>
    <w:rsid w:val="00986885"/>
    <w:rsid w:val="00993160"/>
    <w:rsid w:val="00994010"/>
    <w:rsid w:val="00997F3C"/>
    <w:rsid w:val="009A23FD"/>
    <w:rsid w:val="009C677B"/>
    <w:rsid w:val="009C7651"/>
    <w:rsid w:val="009D1330"/>
    <w:rsid w:val="009D2864"/>
    <w:rsid w:val="009D3770"/>
    <w:rsid w:val="009F5BA3"/>
    <w:rsid w:val="00A100EC"/>
    <w:rsid w:val="00A156D0"/>
    <w:rsid w:val="00A26BE9"/>
    <w:rsid w:val="00A46EE1"/>
    <w:rsid w:val="00A608FF"/>
    <w:rsid w:val="00A6729F"/>
    <w:rsid w:val="00A701AC"/>
    <w:rsid w:val="00A73520"/>
    <w:rsid w:val="00A94D7E"/>
    <w:rsid w:val="00A96D44"/>
    <w:rsid w:val="00AB0887"/>
    <w:rsid w:val="00AB5403"/>
    <w:rsid w:val="00AB7946"/>
    <w:rsid w:val="00AC3AEA"/>
    <w:rsid w:val="00AC5FCD"/>
    <w:rsid w:val="00AD3B55"/>
    <w:rsid w:val="00AF5ED3"/>
    <w:rsid w:val="00B00B12"/>
    <w:rsid w:val="00B10A42"/>
    <w:rsid w:val="00B15636"/>
    <w:rsid w:val="00B26586"/>
    <w:rsid w:val="00B310C0"/>
    <w:rsid w:val="00B41495"/>
    <w:rsid w:val="00B42FA6"/>
    <w:rsid w:val="00B44380"/>
    <w:rsid w:val="00B64335"/>
    <w:rsid w:val="00B65F40"/>
    <w:rsid w:val="00B71761"/>
    <w:rsid w:val="00B74C56"/>
    <w:rsid w:val="00B75515"/>
    <w:rsid w:val="00B75D9A"/>
    <w:rsid w:val="00B8797A"/>
    <w:rsid w:val="00B90FAB"/>
    <w:rsid w:val="00B976D0"/>
    <w:rsid w:val="00BA4721"/>
    <w:rsid w:val="00BB7B1C"/>
    <w:rsid w:val="00BE11E8"/>
    <w:rsid w:val="00C334A1"/>
    <w:rsid w:val="00C366D6"/>
    <w:rsid w:val="00C4566B"/>
    <w:rsid w:val="00C549B6"/>
    <w:rsid w:val="00C613A1"/>
    <w:rsid w:val="00C707AD"/>
    <w:rsid w:val="00C815EE"/>
    <w:rsid w:val="00C864C1"/>
    <w:rsid w:val="00C94C29"/>
    <w:rsid w:val="00CA4072"/>
    <w:rsid w:val="00CB22BA"/>
    <w:rsid w:val="00CC35E6"/>
    <w:rsid w:val="00CF294C"/>
    <w:rsid w:val="00D26F45"/>
    <w:rsid w:val="00D31659"/>
    <w:rsid w:val="00D43BB2"/>
    <w:rsid w:val="00D4405D"/>
    <w:rsid w:val="00D47411"/>
    <w:rsid w:val="00D5426E"/>
    <w:rsid w:val="00D576ED"/>
    <w:rsid w:val="00D60BCB"/>
    <w:rsid w:val="00D64FB2"/>
    <w:rsid w:val="00D738F0"/>
    <w:rsid w:val="00D82B5C"/>
    <w:rsid w:val="00D82D38"/>
    <w:rsid w:val="00D84797"/>
    <w:rsid w:val="00D85D25"/>
    <w:rsid w:val="00D87E9B"/>
    <w:rsid w:val="00D97C9A"/>
    <w:rsid w:val="00DA1564"/>
    <w:rsid w:val="00DC03A2"/>
    <w:rsid w:val="00DC6796"/>
    <w:rsid w:val="00DD383D"/>
    <w:rsid w:val="00E00AEA"/>
    <w:rsid w:val="00E00CA1"/>
    <w:rsid w:val="00E01C99"/>
    <w:rsid w:val="00E0211C"/>
    <w:rsid w:val="00E100D9"/>
    <w:rsid w:val="00E11F7F"/>
    <w:rsid w:val="00E124C4"/>
    <w:rsid w:val="00E177B3"/>
    <w:rsid w:val="00E17DFF"/>
    <w:rsid w:val="00E225BB"/>
    <w:rsid w:val="00E244A4"/>
    <w:rsid w:val="00E3118D"/>
    <w:rsid w:val="00E542D5"/>
    <w:rsid w:val="00E5689A"/>
    <w:rsid w:val="00E60768"/>
    <w:rsid w:val="00E65EFE"/>
    <w:rsid w:val="00E716B3"/>
    <w:rsid w:val="00E7253E"/>
    <w:rsid w:val="00EA05E5"/>
    <w:rsid w:val="00EA08B2"/>
    <w:rsid w:val="00EA57F2"/>
    <w:rsid w:val="00EC2196"/>
    <w:rsid w:val="00ED4C81"/>
    <w:rsid w:val="00EE5C17"/>
    <w:rsid w:val="00EF2660"/>
    <w:rsid w:val="00EF701D"/>
    <w:rsid w:val="00F01F75"/>
    <w:rsid w:val="00F033F6"/>
    <w:rsid w:val="00F37ED7"/>
    <w:rsid w:val="00F6115B"/>
    <w:rsid w:val="00F870A7"/>
    <w:rsid w:val="00FA2C1B"/>
    <w:rsid w:val="00FA6DEE"/>
    <w:rsid w:val="00FD0292"/>
    <w:rsid w:val="00FD27DC"/>
    <w:rsid w:val="00FF2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7597"/>
  <w15:docId w15:val="{0EB52A10-C074-E545-ADD0-4BB02C95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pPr>
      <w:keepNext/>
      <w:spacing w:line="360" w:lineRule="auto"/>
      <w:outlineLvl w:val="2"/>
    </w:pPr>
    <w:rPr>
      <w:b/>
      <w:sz w:val="32"/>
      <w:szCs w:val="28"/>
    </w:rPr>
  </w:style>
  <w:style w:type="paragraph" w:styleId="Heading4">
    <w:name w:val="heading 4"/>
    <w:basedOn w:val="Normal"/>
    <w:next w:val="Normal"/>
    <w:qFormat/>
    <w:pPr>
      <w:keepNext/>
      <w:spacing w:line="360" w:lineRule="auto"/>
      <w:outlineLvl w:val="3"/>
    </w:pPr>
    <w:rPr>
      <w:sz w:val="28"/>
      <w:szCs w:val="28"/>
      <w:u w:val="single"/>
    </w:rPr>
  </w:style>
  <w:style w:type="paragraph" w:styleId="Heading6">
    <w:name w:val="heading 6"/>
    <w:basedOn w:val="Normal"/>
    <w:next w:val="Normal"/>
    <w:qFormat/>
    <w:pPr>
      <w:keepNext/>
      <w:ind w:firstLine="547"/>
      <w:jc w:val="both"/>
      <w:outlineLvl w:val="5"/>
    </w:pPr>
    <w:rPr>
      <w:b/>
      <w:bC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customStyle="1" w:styleId="SpecText">
    <w:name w:val="SpecText"/>
    <w:basedOn w:val="Normal"/>
    <w:pPr>
      <w:widowControl w:val="0"/>
      <w:numPr>
        <w:ilvl w:val="2"/>
        <w:numId w:val="1"/>
      </w:numPr>
      <w:spacing w:after="120"/>
    </w:pPr>
    <w:rPr>
      <w:snapToGrid w:val="0"/>
      <w:szCs w:val="20"/>
    </w:rPr>
  </w:style>
  <w:style w:type="paragraph" w:styleId="BodyText2">
    <w:name w:val="Body Text 2"/>
    <w:basedOn w:val="Normal"/>
    <w:pPr>
      <w:spacing w:after="120"/>
    </w:pPr>
    <w:rPr>
      <w:b/>
      <w:szCs w:val="28"/>
    </w:rPr>
  </w:style>
  <w:style w:type="paragraph" w:styleId="BodyTextIndent2">
    <w:name w:val="Body Text Indent 2"/>
    <w:basedOn w:val="Normal"/>
    <w:pPr>
      <w:ind w:left="36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56A34"/>
    <w:rPr>
      <w:sz w:val="24"/>
      <w:szCs w:val="24"/>
    </w:rPr>
  </w:style>
  <w:style w:type="character" w:styleId="CommentReference">
    <w:name w:val="annotation reference"/>
    <w:uiPriority w:val="99"/>
    <w:rsid w:val="00B22A5C"/>
    <w:rPr>
      <w:sz w:val="16"/>
      <w:szCs w:val="16"/>
    </w:rPr>
  </w:style>
  <w:style w:type="paragraph" w:styleId="CommentText">
    <w:name w:val="annotation text"/>
    <w:basedOn w:val="Normal"/>
    <w:link w:val="CommentTextChar"/>
    <w:uiPriority w:val="99"/>
    <w:rsid w:val="00B22A5C"/>
    <w:rPr>
      <w:sz w:val="20"/>
      <w:szCs w:val="20"/>
    </w:rPr>
  </w:style>
  <w:style w:type="character" w:customStyle="1" w:styleId="CommentTextChar">
    <w:name w:val="Comment Text Char"/>
    <w:basedOn w:val="DefaultParagraphFont"/>
    <w:link w:val="CommentText"/>
    <w:uiPriority w:val="99"/>
    <w:rsid w:val="00B22A5C"/>
  </w:style>
  <w:style w:type="paragraph" w:styleId="CommentSubject">
    <w:name w:val="annotation subject"/>
    <w:basedOn w:val="CommentText"/>
    <w:next w:val="CommentText"/>
    <w:link w:val="CommentSubjectChar"/>
    <w:rsid w:val="00B22A5C"/>
    <w:rPr>
      <w:b/>
      <w:bCs/>
    </w:rPr>
  </w:style>
  <w:style w:type="character" w:customStyle="1" w:styleId="CommentSubjectChar">
    <w:name w:val="Comment Subject Char"/>
    <w:link w:val="CommentSubject"/>
    <w:rsid w:val="00B22A5C"/>
    <w:rPr>
      <w:b/>
      <w:bCs/>
    </w:rPr>
  </w:style>
  <w:style w:type="paragraph" w:styleId="Revision">
    <w:name w:val="Revision"/>
    <w:hidden/>
    <w:uiPriority w:val="99"/>
    <w:semiHidden/>
    <w:rsid w:val="00C47BE4"/>
    <w:rPr>
      <w:sz w:val="24"/>
      <w:szCs w:val="24"/>
    </w:rPr>
  </w:style>
  <w:style w:type="paragraph" w:customStyle="1" w:styleId="default">
    <w:name w:val="default"/>
    <w:basedOn w:val="Normal"/>
    <w:rsid w:val="00CA00F5"/>
    <w:pPr>
      <w:spacing w:before="100" w:beforeAutospacing="1" w:after="100" w:afterAutospacing="1"/>
    </w:pPr>
  </w:style>
  <w:style w:type="character" w:customStyle="1" w:styleId="apple-converted-space">
    <w:name w:val="apple-converted-space"/>
    <w:basedOn w:val="DefaultParagraphFont"/>
    <w:rsid w:val="00CA00F5"/>
  </w:style>
  <w:style w:type="numbering" w:customStyle="1" w:styleId="Style1">
    <w:name w:val="Style1"/>
    <w:uiPriority w:val="99"/>
    <w:rsid w:val="00780046"/>
    <w:pPr>
      <w:numPr>
        <w:numId w:val="4"/>
      </w:numPr>
    </w:pPr>
  </w:style>
  <w:style w:type="numbering" w:customStyle="1" w:styleId="Style2">
    <w:name w:val="Style2"/>
    <w:uiPriority w:val="99"/>
    <w:rsid w:val="00BF4222"/>
    <w:pPr>
      <w:numPr>
        <w:numId w:val="5"/>
      </w:numPr>
    </w:pPr>
  </w:style>
  <w:style w:type="numbering" w:customStyle="1" w:styleId="Style3">
    <w:name w:val="Style3"/>
    <w:uiPriority w:val="99"/>
    <w:rsid w:val="00FB65B9"/>
    <w:pPr>
      <w:numPr>
        <w:numId w:val="7"/>
      </w:numPr>
    </w:pPr>
  </w:style>
  <w:style w:type="character" w:styleId="Hyperlink">
    <w:name w:val="Hyperlink"/>
    <w:basedOn w:val="DefaultParagraphFont"/>
    <w:uiPriority w:val="99"/>
    <w:unhideWhenUsed/>
    <w:rsid w:val="00787613"/>
    <w:rPr>
      <w:color w:val="0000FF" w:themeColor="hyperlink"/>
      <w:u w:val="single"/>
    </w:rPr>
  </w:style>
  <w:style w:type="character" w:customStyle="1" w:styleId="UnresolvedMention1">
    <w:name w:val="Unresolved Mention1"/>
    <w:basedOn w:val="DefaultParagraphFont"/>
    <w:uiPriority w:val="99"/>
    <w:rsid w:val="0078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45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rb.org/code-of-ethical-condu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Russo</dc:creator>
  <cp:keywords/>
  <dc:description/>
  <cp:lastModifiedBy>Ann Russo</cp:lastModifiedBy>
  <cp:revision>2</cp:revision>
  <cp:lastPrinted>2023-04-08T22:45:00Z</cp:lastPrinted>
  <dcterms:created xsi:type="dcterms:W3CDTF">2023-06-27T00:34:00Z</dcterms:created>
  <dcterms:modified xsi:type="dcterms:W3CDTF">2023-06-27T00:34:00Z</dcterms:modified>
</cp:coreProperties>
</file>