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4038" w14:textId="025620A8" w:rsidR="0059510A" w:rsidRDefault="00471259" w:rsidP="0014778F">
      <w:pPr>
        <w:spacing w:after="120"/>
        <w:rPr>
          <w:rFonts w:ascii="Times New Roman" w:hAnsi="Times New Roman" w:cs="Times New Roman"/>
        </w:rPr>
      </w:pPr>
      <w:r>
        <w:rPr>
          <w:rFonts w:ascii="Times New Roman" w:hAnsi="Times New Roman" w:cs="Times New Roman"/>
          <w:b/>
        </w:rPr>
        <w:t xml:space="preserve">DRBF </w:t>
      </w:r>
      <w:r w:rsidR="00C605BB" w:rsidRPr="001A4480">
        <w:rPr>
          <w:rFonts w:ascii="Times New Roman" w:hAnsi="Times New Roman" w:cs="Times New Roman"/>
          <w:b/>
        </w:rPr>
        <w:t>Model</w:t>
      </w:r>
      <w:r w:rsidR="00677FA3" w:rsidRPr="001A4480">
        <w:rPr>
          <w:rFonts w:ascii="Times New Roman" w:hAnsi="Times New Roman" w:cs="Times New Roman"/>
          <w:b/>
        </w:rPr>
        <w:t xml:space="preserve"> </w:t>
      </w:r>
      <w:r w:rsidR="00C605BB" w:rsidRPr="001A4480">
        <w:rPr>
          <w:rFonts w:ascii="Times New Roman" w:hAnsi="Times New Roman" w:cs="Times New Roman"/>
          <w:b/>
        </w:rPr>
        <w:t xml:space="preserve">Rider for Virtual DRB Proceedings </w:t>
      </w:r>
      <w:r w:rsidR="00457D5B" w:rsidRPr="00457D5B">
        <w:rPr>
          <w:rFonts w:ascii="Times New Roman" w:hAnsi="Times New Roman" w:cs="Times New Roman"/>
        </w:rPr>
        <w:t>(2023 Update/BOD Approved April 2023)</w:t>
      </w:r>
    </w:p>
    <w:p w14:paraId="443B1EE2" w14:textId="77777777" w:rsidR="00E82F64" w:rsidRPr="001A4480" w:rsidRDefault="00E82F64" w:rsidP="0014778F">
      <w:pPr>
        <w:spacing w:after="120"/>
        <w:rPr>
          <w:rFonts w:ascii="Times New Roman" w:hAnsi="Times New Roman" w:cs="Times New Roman"/>
          <w:b/>
        </w:rPr>
      </w:pPr>
    </w:p>
    <w:p w14:paraId="2B1898DC" w14:textId="67D00605" w:rsidR="004E10A8" w:rsidRPr="001A4480" w:rsidRDefault="00C605BB" w:rsidP="004E10A8">
      <w:pPr>
        <w:jc w:val="center"/>
        <w:rPr>
          <w:rFonts w:ascii="Times New Roman" w:hAnsi="Times New Roman" w:cs="Times New Roman"/>
          <w:b/>
          <w:bCs/>
          <w:u w:val="single"/>
        </w:rPr>
      </w:pPr>
      <w:r w:rsidRPr="001A4480">
        <w:rPr>
          <w:rFonts w:ascii="Times New Roman" w:hAnsi="Times New Roman" w:cs="Times New Roman"/>
          <w:b/>
          <w:bCs/>
          <w:noProof/>
          <w:u w:val="single"/>
        </w:rPr>
        <mc:AlternateContent>
          <mc:Choice Requires="wps">
            <w:drawing>
              <wp:anchor distT="0" distB="0" distL="114300" distR="114300" simplePos="0" relativeHeight="251658240" behindDoc="0" locked="0" layoutInCell="1" allowOverlap="1" wp14:anchorId="5DBB6E71" wp14:editId="7A88D3CB">
                <wp:simplePos x="0" y="0"/>
                <wp:positionH relativeFrom="column">
                  <wp:posOffset>0</wp:posOffset>
                </wp:positionH>
                <wp:positionV relativeFrom="paragraph">
                  <wp:posOffset>344805</wp:posOffset>
                </wp:positionV>
                <wp:extent cx="5951855" cy="536575"/>
                <wp:effectExtent l="0" t="0" r="17145" b="9525"/>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536575"/>
                        </a:xfrm>
                        <a:prstGeom prst="rect">
                          <a:avLst/>
                        </a:prstGeom>
                        <a:solidFill>
                          <a:srgbClr val="FFFFFF"/>
                        </a:solidFill>
                        <a:ln w="9525">
                          <a:solidFill>
                            <a:srgbClr val="000000"/>
                          </a:solidFill>
                          <a:miter lim="800000"/>
                          <a:headEnd/>
                          <a:tailEnd/>
                        </a:ln>
                      </wps:spPr>
                      <wps:txbx>
                        <w:txbxContent>
                          <w:p w14:paraId="6E31FE6A" w14:textId="2EAA0A81" w:rsidR="004E10A8" w:rsidRDefault="00C605BB" w:rsidP="004E10A8">
                            <w:pPr>
                              <w:rPr>
                                <w:color w:val="0000FF"/>
                              </w:rPr>
                            </w:pPr>
                            <w:r w:rsidRPr="00BB7C37">
                              <w:rPr>
                                <w:i/>
                                <w:color w:val="0000FF"/>
                              </w:rPr>
                              <w:t xml:space="preserve">Note to Specifiers: </w:t>
                            </w:r>
                            <w:r>
                              <w:rPr>
                                <w:i/>
                                <w:color w:val="0000FF"/>
                              </w:rPr>
                              <w:t>In the DRB Specification and the DRB Agreement add a provision in each document cross-referencing to this Rider</w:t>
                            </w:r>
                            <w:r w:rsidR="00457D5B">
                              <w:rPr>
                                <w:i/>
                                <w:color w:val="0000FF"/>
                              </w:rPr>
                              <w:t xml:space="preserve"> if virtual meetings and hearings are permitted</w:t>
                            </w:r>
                            <w:r>
                              <w:rPr>
                                <w:i/>
                                <w:color w:val="0000FF"/>
                              </w:rPr>
                              <w: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DBB6E71" id="_x0000_t202" coordsize="21600,21600" o:spt="202" path="m,l,21600r21600,l21600,xe">
                <v:stroke joinstyle="miter"/>
                <v:path gradientshapeok="t" o:connecttype="rect"/>
              </v:shapetype>
              <v:shape id="Text Box 7" o:spid="_x0000_s1026" type="#_x0000_t202" style="position:absolute;left:0;text-align:left;margin-left:0;margin-top:27.15pt;width:468.65pt;height:4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">
                <v:textbox>
                  <w:txbxContent>
                    <w:p w14:paraId="6E31FE6A" w14:textId="2EAA0A81" w:rsidR="004E10A8" w:rsidRDefault="00C605BB" w:rsidP="004E10A8">
                      <w:pPr>
                        <w:rPr>
                          <w:color w:val="0000FF"/>
                        </w:rPr>
                      </w:pPr>
                      <w:r w:rsidRPr="00BB7C37">
                        <w:rPr>
                          <w:i/>
                          <w:color w:val="0000FF"/>
                        </w:rPr>
                        <w:t xml:space="preserve">Note to Specifiers: </w:t>
                      </w:r>
                      <w:r>
                        <w:rPr>
                          <w:i/>
                          <w:color w:val="0000FF"/>
                        </w:rPr>
                        <w:t>In the DRB Specification and the DRB Agreement add a provision in each document cross-referencing to this Rider</w:t>
                      </w:r>
                      <w:r w:rsidR="00457D5B">
                        <w:rPr>
                          <w:i/>
                          <w:color w:val="0000FF"/>
                        </w:rPr>
                        <w:t xml:space="preserve"> if virtual meetings and hearings are permitted</w:t>
                      </w:r>
                      <w:r>
                        <w:rPr>
                          <w:i/>
                          <w:color w:val="0000FF"/>
                        </w:rPr>
                        <w:t>.</w:t>
                      </w:r>
                    </w:p>
                  </w:txbxContent>
                </v:textbox>
                <w10:wrap type="square"/>
              </v:shape>
            </w:pict>
          </mc:Fallback>
        </mc:AlternateContent>
      </w:r>
      <w:r w:rsidRPr="001A4480">
        <w:rPr>
          <w:rFonts w:ascii="Times New Roman" w:hAnsi="Times New Roman" w:cs="Times New Roman"/>
          <w:b/>
          <w:bCs/>
          <w:u w:val="single"/>
        </w:rPr>
        <w:t>Rider for Virtual DRB Proceedings</w:t>
      </w:r>
    </w:p>
    <w:p w14:paraId="69ACF4B4" w14:textId="77777777" w:rsidR="004E10A8" w:rsidRPr="001A4480" w:rsidRDefault="00000000" w:rsidP="004E5F17">
      <w:pPr>
        <w:jc w:val="center"/>
        <w:rPr>
          <w:rFonts w:ascii="Times New Roman" w:hAnsi="Times New Roman" w:cs="Times New Roman"/>
        </w:rPr>
      </w:pPr>
    </w:p>
    <w:p w14:paraId="2B3493DB" w14:textId="77777777" w:rsidR="004E5F17" w:rsidRPr="001A4480" w:rsidRDefault="00000000" w:rsidP="004E5F17">
      <w:pPr>
        <w:jc w:val="center"/>
        <w:rPr>
          <w:rFonts w:ascii="Times New Roman" w:hAnsi="Times New Roman" w:cs="Times New Roman"/>
        </w:rPr>
      </w:pPr>
    </w:p>
    <w:p w14:paraId="1B18F2B5" w14:textId="77777777" w:rsidR="004E5F17" w:rsidRPr="001A4480" w:rsidRDefault="00C605BB" w:rsidP="004E5F17">
      <w:pPr>
        <w:pStyle w:val="SpecText"/>
        <w:widowControl/>
        <w:numPr>
          <w:ilvl w:val="0"/>
          <w:numId w:val="2"/>
        </w:numPr>
        <w:rPr>
          <w:szCs w:val="24"/>
        </w:rPr>
      </w:pPr>
      <w:r w:rsidRPr="001A4480">
        <w:rPr>
          <w:szCs w:val="24"/>
        </w:rPr>
        <w:t>VIRTUAL MEETINGS AND HEARINGS</w:t>
      </w:r>
    </w:p>
    <w:p w14:paraId="2723BB6F" w14:textId="3D84D864" w:rsidR="004E5F17" w:rsidRDefault="00C605BB" w:rsidP="004E5F17">
      <w:pPr>
        <w:pStyle w:val="SpecText"/>
        <w:widowControl/>
        <w:numPr>
          <w:ilvl w:val="2"/>
          <w:numId w:val="3"/>
        </w:numPr>
        <w:rPr>
          <w:szCs w:val="24"/>
        </w:rPr>
      </w:pPr>
      <w:r w:rsidRPr="001A4480">
        <w:rPr>
          <w:szCs w:val="24"/>
        </w:rPr>
        <w:t xml:space="preserve">This Rider </w:t>
      </w:r>
      <w:r w:rsidR="00457D5B">
        <w:rPr>
          <w:szCs w:val="24"/>
        </w:rPr>
        <w:t>is</w:t>
      </w:r>
      <w:r w:rsidRPr="001A4480">
        <w:rPr>
          <w:szCs w:val="24"/>
        </w:rPr>
        <w:t xml:space="preserve"> added to </w:t>
      </w:r>
      <w:r w:rsidR="00457D5B">
        <w:rPr>
          <w:szCs w:val="24"/>
        </w:rPr>
        <w:t>the</w:t>
      </w:r>
      <w:r w:rsidRPr="001A4480">
        <w:rPr>
          <w:szCs w:val="24"/>
        </w:rPr>
        <w:t xml:space="preserve"> DRB Specification and DRB Agreement to permit the use of virtual DRB meetings and hearings</w:t>
      </w:r>
      <w:r w:rsidR="00457D5B">
        <w:rPr>
          <w:szCs w:val="24"/>
        </w:rPr>
        <w:t xml:space="preserve"> in addition to</w:t>
      </w:r>
      <w:r w:rsidRPr="001A4480">
        <w:rPr>
          <w:szCs w:val="24"/>
        </w:rPr>
        <w:t xml:space="preserve"> </w:t>
      </w:r>
      <w:r w:rsidR="00677FA3" w:rsidRPr="001A4480">
        <w:rPr>
          <w:szCs w:val="24"/>
        </w:rPr>
        <w:t>the</w:t>
      </w:r>
      <w:r w:rsidRPr="001A4480">
        <w:rPr>
          <w:szCs w:val="24"/>
        </w:rPr>
        <w:t xml:space="preserve"> in-person meetings or hearings provide</w:t>
      </w:r>
      <w:r>
        <w:rPr>
          <w:szCs w:val="24"/>
        </w:rPr>
        <w:t>d for in the DRB Specification and the DRB Agreement.</w:t>
      </w:r>
    </w:p>
    <w:p w14:paraId="20DA5536" w14:textId="409566D4" w:rsidR="004E5F17" w:rsidRDefault="00C605BB" w:rsidP="004E5F17">
      <w:pPr>
        <w:pStyle w:val="SpecText"/>
        <w:widowControl/>
        <w:numPr>
          <w:ilvl w:val="2"/>
          <w:numId w:val="3"/>
        </w:numPr>
        <w:rPr>
          <w:szCs w:val="24"/>
        </w:rPr>
      </w:pPr>
      <w:r>
        <w:rPr>
          <w:szCs w:val="24"/>
        </w:rPr>
        <w:t>If the Parties agree to hold meetings and hearings on a virtual platform, the following additional terms shall apply:</w:t>
      </w:r>
    </w:p>
    <w:p w14:paraId="7303C1D2" w14:textId="2C6E36A4" w:rsidR="004E5F17" w:rsidRDefault="00C605BB" w:rsidP="001A4480">
      <w:pPr>
        <w:pStyle w:val="SpecText"/>
        <w:widowControl/>
        <w:numPr>
          <w:ilvl w:val="0"/>
          <w:numId w:val="0"/>
        </w:numPr>
        <w:ind w:left="2250" w:hanging="540"/>
        <w:rPr>
          <w:szCs w:val="24"/>
        </w:rPr>
      </w:pPr>
      <w:r>
        <w:rPr>
          <w:szCs w:val="24"/>
        </w:rPr>
        <w:t xml:space="preserve">1.2.1 The Owner and the Contractor shall be responsible for providing and managing a virtual platform that will permit full participation of all attendees agreed by the Parties consistent with the </w:t>
      </w:r>
      <w:r w:rsidR="00457D5B">
        <w:rPr>
          <w:szCs w:val="24"/>
        </w:rPr>
        <w:t xml:space="preserve">meeting and hearing </w:t>
      </w:r>
      <w:r>
        <w:rPr>
          <w:szCs w:val="24"/>
        </w:rPr>
        <w:t>processes in the DRB Specification and DRB Agreement.</w:t>
      </w:r>
    </w:p>
    <w:p w14:paraId="722F80E2" w14:textId="5035A91C" w:rsidR="00050986" w:rsidRDefault="00C605BB" w:rsidP="001A4480">
      <w:pPr>
        <w:pStyle w:val="SpecText"/>
        <w:widowControl/>
        <w:numPr>
          <w:ilvl w:val="0"/>
          <w:numId w:val="0"/>
        </w:numPr>
        <w:ind w:left="2250" w:hanging="540"/>
        <w:rPr>
          <w:szCs w:val="24"/>
        </w:rPr>
      </w:pPr>
      <w:r>
        <w:rPr>
          <w:szCs w:val="24"/>
        </w:rPr>
        <w:t xml:space="preserve">1.2.2 The Owner and the Contractor, or their designated virtual platform managers, if any, shall coordinate with the DRB Chair to make necessary plans and arrangements, as provided in Section 1.3 below. </w:t>
      </w:r>
    </w:p>
    <w:p w14:paraId="51C84F2C" w14:textId="0EDCC9F8" w:rsidR="004E5F17" w:rsidRPr="00BB7C37" w:rsidRDefault="00C605BB" w:rsidP="004E5F17">
      <w:pPr>
        <w:pStyle w:val="SpecText"/>
        <w:widowControl/>
        <w:numPr>
          <w:ilvl w:val="2"/>
          <w:numId w:val="3"/>
        </w:numPr>
        <w:rPr>
          <w:szCs w:val="24"/>
        </w:rPr>
      </w:pPr>
      <w:r w:rsidRPr="00050986">
        <w:rPr>
          <w:szCs w:val="24"/>
        </w:rPr>
        <w:t xml:space="preserve">The DRB Chair and designated representatives of the Owner and the Contractor shall confer as needed to agree on </w:t>
      </w:r>
      <w:r w:rsidRPr="00E82F64">
        <w:rPr>
          <w:szCs w:val="24"/>
        </w:rPr>
        <w:t>a plan</w:t>
      </w:r>
      <w:r w:rsidR="00A47477" w:rsidRPr="00E82F64">
        <w:rPr>
          <w:rStyle w:val="Hyperlink"/>
          <w:bCs/>
          <w:color w:val="auto"/>
          <w:w w:val="105"/>
          <w:szCs w:val="24"/>
          <w:u w:val="none"/>
        </w:rPr>
        <w:t xml:space="preserve"> for logistics of the virtual meeting</w:t>
      </w:r>
      <w:r w:rsidR="00457D5B" w:rsidRPr="00E82F64">
        <w:rPr>
          <w:rStyle w:val="Hyperlink"/>
          <w:bCs/>
          <w:color w:val="auto"/>
          <w:w w:val="105"/>
          <w:szCs w:val="24"/>
          <w:u w:val="none"/>
        </w:rPr>
        <w:t xml:space="preserve"> or hearing</w:t>
      </w:r>
      <w:r w:rsidRPr="00E82F64">
        <w:rPr>
          <w:bCs/>
          <w:w w:val="105"/>
          <w:szCs w:val="24"/>
        </w:rPr>
        <w:t xml:space="preserve">. The DRB Chair shall confirm the agreed upon plan with the DRB and the Parties in advance of any virtual meeting </w:t>
      </w:r>
      <w:r>
        <w:rPr>
          <w:bCs/>
          <w:w w:val="105"/>
          <w:szCs w:val="24"/>
        </w:rPr>
        <w:t>or hearing.</w:t>
      </w:r>
    </w:p>
    <w:p w14:paraId="0C921BFC" w14:textId="77777777" w:rsidR="004E5F17" w:rsidRPr="00BB7C37" w:rsidRDefault="00C605BB" w:rsidP="004E5F17">
      <w:pPr>
        <w:pStyle w:val="SpecText"/>
        <w:widowControl/>
        <w:numPr>
          <w:ilvl w:val="2"/>
          <w:numId w:val="3"/>
        </w:numPr>
        <w:rPr>
          <w:szCs w:val="24"/>
        </w:rPr>
      </w:pPr>
      <w:r w:rsidRPr="00BB7C37">
        <w:rPr>
          <w:szCs w:val="24"/>
        </w:rPr>
        <w:t xml:space="preserve">The </w:t>
      </w:r>
      <w:r>
        <w:rPr>
          <w:szCs w:val="24"/>
        </w:rPr>
        <w:t>costs associated with the virtual platform shall be considered shared costs for DRB-related activities and DRB services as provided in the DRB Specification and the DRB Agreement, respectively.</w:t>
      </w:r>
    </w:p>
    <w:p w14:paraId="5C485395" w14:textId="77777777" w:rsidR="004E5F17" w:rsidRPr="004E5F17" w:rsidRDefault="00000000" w:rsidP="004E5F17">
      <w:pPr>
        <w:rPr>
          <w:rFonts w:ascii="Times New Roman" w:hAnsi="Times New Roman" w:cs="Times New Roman"/>
        </w:rPr>
      </w:pPr>
    </w:p>
    <w:sectPr w:rsidR="004E5F17" w:rsidRPr="004E5F17" w:rsidSect="00BF37E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EFEA" w14:textId="77777777" w:rsidR="002F51C6" w:rsidRDefault="002F51C6" w:rsidP="0010502B">
      <w:r>
        <w:separator/>
      </w:r>
    </w:p>
  </w:endnote>
  <w:endnote w:type="continuationSeparator" w:id="0">
    <w:p w14:paraId="6EFF6429" w14:textId="77777777" w:rsidR="002F51C6" w:rsidRDefault="002F51C6" w:rsidP="0010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7036" w14:textId="2B71078B" w:rsidR="0010502B" w:rsidRPr="0010502B" w:rsidRDefault="0010502B">
    <w:pPr>
      <w:pStyle w:val="Footer"/>
      <w:rPr>
        <w:rFonts w:ascii="Times New Roman" w:hAnsi="Times New Roman" w:cs="Times New Roman"/>
      </w:rPr>
    </w:pPr>
    <w:r w:rsidRPr="0010502B">
      <w:rPr>
        <w:rFonts w:ascii="Times New Roman" w:hAnsi="Times New Roman" w:cs="Times New Roman"/>
      </w:rPr>
      <w:t>© 202</w:t>
    </w:r>
    <w:r w:rsidR="00E82F64">
      <w:rPr>
        <w:rFonts w:ascii="Times New Roman" w:hAnsi="Times New Roman" w:cs="Times New Roman"/>
      </w:rPr>
      <w:t>3</w:t>
    </w:r>
    <w:r w:rsidRPr="0010502B">
      <w:rPr>
        <w:rFonts w:ascii="Times New Roman" w:hAnsi="Times New Roman" w:cs="Times New Roman"/>
      </w:rPr>
      <w:t xml:space="preserve"> DRBF </w:t>
    </w:r>
    <w:r w:rsidRPr="0010502B">
      <w:rPr>
        <w:rFonts w:ascii="Times New Roman" w:hAnsi="Times New Roman" w:cs="Times New Roman"/>
      </w:rPr>
      <w:tab/>
    </w:r>
    <w:r w:rsidRPr="0010502B">
      <w:rPr>
        <w:rFonts w:ascii="Times New Roman" w:hAnsi="Times New Roman" w:cs="Times New Roman"/>
      </w:rPr>
      <w:tab/>
      <w:t xml:space="preserve">Page </w:t>
    </w:r>
    <w:r w:rsidRPr="0010502B">
      <w:rPr>
        <w:rFonts w:ascii="Times New Roman" w:hAnsi="Times New Roman" w:cs="Times New Roman"/>
      </w:rPr>
      <w:fldChar w:fldCharType="begin"/>
    </w:r>
    <w:r w:rsidRPr="0010502B">
      <w:rPr>
        <w:rFonts w:ascii="Times New Roman" w:hAnsi="Times New Roman" w:cs="Times New Roman"/>
      </w:rPr>
      <w:instrText xml:space="preserve"> PAGE </w:instrText>
    </w:r>
    <w:r w:rsidRPr="0010502B">
      <w:rPr>
        <w:rFonts w:ascii="Times New Roman" w:hAnsi="Times New Roman" w:cs="Times New Roman"/>
      </w:rPr>
      <w:fldChar w:fldCharType="separate"/>
    </w:r>
    <w:r w:rsidRPr="0010502B">
      <w:rPr>
        <w:rFonts w:ascii="Times New Roman" w:hAnsi="Times New Roman" w:cs="Times New Roman"/>
      </w:rPr>
      <w:t>1</w:t>
    </w:r>
    <w:r w:rsidRPr="0010502B">
      <w:rPr>
        <w:rFonts w:ascii="Times New Roman" w:hAnsi="Times New Roman" w:cs="Times New Roman"/>
      </w:rPr>
      <w:fldChar w:fldCharType="end"/>
    </w:r>
    <w:r w:rsidRPr="0010502B">
      <w:rPr>
        <w:rFonts w:ascii="Times New Roman" w:hAnsi="Times New Roman" w:cs="Times New Roman"/>
      </w:rPr>
      <w:t xml:space="preserve"> of 1</w:t>
    </w:r>
  </w:p>
  <w:p w14:paraId="7EB6A3D2" w14:textId="77777777" w:rsidR="0010502B" w:rsidRDefault="00105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54FB" w14:textId="77777777" w:rsidR="002F51C6" w:rsidRDefault="002F51C6" w:rsidP="0010502B">
      <w:r>
        <w:separator/>
      </w:r>
    </w:p>
  </w:footnote>
  <w:footnote w:type="continuationSeparator" w:id="0">
    <w:p w14:paraId="5BC1D43A" w14:textId="77777777" w:rsidR="002F51C6" w:rsidRDefault="002F51C6" w:rsidP="00105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9004F"/>
    <w:multiLevelType w:val="multilevel"/>
    <w:tmpl w:val="FCA4BB56"/>
    <w:lvl w:ilvl="0">
      <w:start w:val="2"/>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2"/>
      <w:numFmt w:val="upperLetter"/>
      <w:pStyle w:val="SpecText"/>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1" w15:restartNumberingAfterBreak="0">
    <w:nsid w:val="5B94735B"/>
    <w:multiLevelType w:val="hybridMultilevel"/>
    <w:tmpl w:val="F44A5C9E"/>
    <w:lvl w:ilvl="0" w:tplc="2A2AE272">
      <w:start w:val="1"/>
      <w:numFmt w:val="decimal"/>
      <w:lvlText w:val="%1.2.1"/>
      <w:lvlJc w:val="left"/>
      <w:pPr>
        <w:ind w:left="1872" w:hanging="360"/>
      </w:pPr>
      <w:rPr>
        <w:rFonts w:hint="default"/>
      </w:rPr>
    </w:lvl>
    <w:lvl w:ilvl="1" w:tplc="DE3C1FDA" w:tentative="1">
      <w:start w:val="1"/>
      <w:numFmt w:val="lowerLetter"/>
      <w:lvlText w:val="%2."/>
      <w:lvlJc w:val="left"/>
      <w:pPr>
        <w:ind w:left="2592" w:hanging="360"/>
      </w:pPr>
    </w:lvl>
    <w:lvl w:ilvl="2" w:tplc="3DF6872A" w:tentative="1">
      <w:start w:val="1"/>
      <w:numFmt w:val="lowerRoman"/>
      <w:lvlText w:val="%3."/>
      <w:lvlJc w:val="right"/>
      <w:pPr>
        <w:ind w:left="3312" w:hanging="180"/>
      </w:pPr>
    </w:lvl>
    <w:lvl w:ilvl="3" w:tplc="DBFA9868" w:tentative="1">
      <w:start w:val="1"/>
      <w:numFmt w:val="decimal"/>
      <w:lvlText w:val="%4."/>
      <w:lvlJc w:val="left"/>
      <w:pPr>
        <w:ind w:left="4032" w:hanging="360"/>
      </w:pPr>
    </w:lvl>
    <w:lvl w:ilvl="4" w:tplc="36D4C02E" w:tentative="1">
      <w:start w:val="1"/>
      <w:numFmt w:val="lowerLetter"/>
      <w:lvlText w:val="%5."/>
      <w:lvlJc w:val="left"/>
      <w:pPr>
        <w:ind w:left="4752" w:hanging="360"/>
      </w:pPr>
    </w:lvl>
    <w:lvl w:ilvl="5" w:tplc="28F49BB8" w:tentative="1">
      <w:start w:val="1"/>
      <w:numFmt w:val="lowerRoman"/>
      <w:lvlText w:val="%6."/>
      <w:lvlJc w:val="right"/>
      <w:pPr>
        <w:ind w:left="5472" w:hanging="180"/>
      </w:pPr>
    </w:lvl>
    <w:lvl w:ilvl="6" w:tplc="4FA4C9A0" w:tentative="1">
      <w:start w:val="1"/>
      <w:numFmt w:val="decimal"/>
      <w:lvlText w:val="%7."/>
      <w:lvlJc w:val="left"/>
      <w:pPr>
        <w:ind w:left="6192" w:hanging="360"/>
      </w:pPr>
    </w:lvl>
    <w:lvl w:ilvl="7" w:tplc="95FC52E8" w:tentative="1">
      <w:start w:val="1"/>
      <w:numFmt w:val="lowerLetter"/>
      <w:lvlText w:val="%8."/>
      <w:lvlJc w:val="left"/>
      <w:pPr>
        <w:ind w:left="6912" w:hanging="360"/>
      </w:pPr>
    </w:lvl>
    <w:lvl w:ilvl="8" w:tplc="F5E2608A" w:tentative="1">
      <w:start w:val="1"/>
      <w:numFmt w:val="lowerRoman"/>
      <w:lvlText w:val="%9."/>
      <w:lvlJc w:val="right"/>
      <w:pPr>
        <w:ind w:left="7632" w:hanging="180"/>
      </w:pPr>
    </w:lvl>
  </w:abstractNum>
  <w:abstractNum w:abstractNumId="2" w15:restartNumberingAfterBreak="0">
    <w:nsid w:val="6A767561"/>
    <w:multiLevelType w:val="multilevel"/>
    <w:tmpl w:val="AC909872"/>
    <w:lvl w:ilvl="0">
      <w:start w:val="1"/>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1"/>
      <w:numFmt w:val="decimal"/>
      <w:lvlText w:val="1.%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3" w15:restartNumberingAfterBreak="0">
    <w:nsid w:val="707B70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97632561">
    <w:abstractNumId w:val="0"/>
  </w:num>
  <w:num w:numId="2" w16cid:durableId="1400707029">
    <w:abstractNumId w:val="3"/>
  </w:num>
  <w:num w:numId="3" w16cid:durableId="1970627210">
    <w:abstractNumId w:val="2"/>
  </w:num>
  <w:num w:numId="4" w16cid:durableId="2116634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B"/>
    <w:rsid w:val="0010502B"/>
    <w:rsid w:val="001A4480"/>
    <w:rsid w:val="002434A6"/>
    <w:rsid w:val="00286529"/>
    <w:rsid w:val="002F51C6"/>
    <w:rsid w:val="00372FCA"/>
    <w:rsid w:val="003A6511"/>
    <w:rsid w:val="003B3BAA"/>
    <w:rsid w:val="00457D5B"/>
    <w:rsid w:val="00471259"/>
    <w:rsid w:val="00481736"/>
    <w:rsid w:val="00677FA3"/>
    <w:rsid w:val="006825D0"/>
    <w:rsid w:val="00A232FB"/>
    <w:rsid w:val="00A47477"/>
    <w:rsid w:val="00AC33E2"/>
    <w:rsid w:val="00B47988"/>
    <w:rsid w:val="00C51030"/>
    <w:rsid w:val="00C605BB"/>
    <w:rsid w:val="00D6256C"/>
    <w:rsid w:val="00E72F9B"/>
    <w:rsid w:val="00E82F64"/>
    <w:rsid w:val="00EC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1C313"/>
  <w15:docId w15:val="{5D770E3D-9897-6745-88D7-E59886F8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Text">
    <w:name w:val="SpecText"/>
    <w:basedOn w:val="Normal"/>
    <w:rsid w:val="004E5F17"/>
    <w:pPr>
      <w:widowControl w:val="0"/>
      <w:numPr>
        <w:ilvl w:val="2"/>
        <w:numId w:val="1"/>
      </w:numPr>
      <w:spacing w:after="120"/>
    </w:pPr>
    <w:rPr>
      <w:rFonts w:ascii="Times New Roman" w:eastAsia="Times New Roman" w:hAnsi="Times New Roman" w:cs="Times New Roman"/>
      <w:snapToGrid w:val="0"/>
      <w:szCs w:val="20"/>
    </w:rPr>
  </w:style>
  <w:style w:type="character" w:styleId="CommentReference">
    <w:name w:val="annotation reference"/>
    <w:basedOn w:val="DefaultParagraphFont"/>
    <w:uiPriority w:val="99"/>
    <w:semiHidden/>
    <w:unhideWhenUsed/>
    <w:rsid w:val="00EE50CB"/>
    <w:rPr>
      <w:sz w:val="16"/>
      <w:szCs w:val="16"/>
    </w:rPr>
  </w:style>
  <w:style w:type="paragraph" w:styleId="CommentText">
    <w:name w:val="annotation text"/>
    <w:basedOn w:val="Normal"/>
    <w:link w:val="CommentTextChar"/>
    <w:uiPriority w:val="99"/>
    <w:unhideWhenUsed/>
    <w:rsid w:val="00EE50CB"/>
    <w:rPr>
      <w:sz w:val="20"/>
      <w:szCs w:val="20"/>
    </w:rPr>
  </w:style>
  <w:style w:type="character" w:customStyle="1" w:styleId="CommentTextChar">
    <w:name w:val="Comment Text Char"/>
    <w:basedOn w:val="DefaultParagraphFont"/>
    <w:link w:val="CommentText"/>
    <w:uiPriority w:val="99"/>
    <w:rsid w:val="00EE50CB"/>
    <w:rPr>
      <w:sz w:val="20"/>
      <w:szCs w:val="20"/>
    </w:rPr>
  </w:style>
  <w:style w:type="paragraph" w:styleId="CommentSubject">
    <w:name w:val="annotation subject"/>
    <w:basedOn w:val="CommentText"/>
    <w:next w:val="CommentText"/>
    <w:link w:val="CommentSubjectChar"/>
    <w:uiPriority w:val="99"/>
    <w:semiHidden/>
    <w:unhideWhenUsed/>
    <w:rsid w:val="00EE50CB"/>
    <w:rPr>
      <w:b/>
      <w:bCs/>
    </w:rPr>
  </w:style>
  <w:style w:type="character" w:customStyle="1" w:styleId="CommentSubjectChar">
    <w:name w:val="Comment Subject Char"/>
    <w:basedOn w:val="CommentTextChar"/>
    <w:link w:val="CommentSubject"/>
    <w:uiPriority w:val="99"/>
    <w:semiHidden/>
    <w:rsid w:val="00EE50CB"/>
    <w:rPr>
      <w:b/>
      <w:bCs/>
      <w:sz w:val="20"/>
      <w:szCs w:val="20"/>
    </w:rPr>
  </w:style>
  <w:style w:type="paragraph" w:styleId="BalloonText">
    <w:name w:val="Balloon Text"/>
    <w:basedOn w:val="Normal"/>
    <w:link w:val="BalloonTextChar"/>
    <w:uiPriority w:val="99"/>
    <w:semiHidden/>
    <w:unhideWhenUsed/>
    <w:rsid w:val="00EE50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0CB"/>
    <w:rPr>
      <w:rFonts w:ascii="Segoe UI" w:hAnsi="Segoe UI" w:cs="Segoe UI"/>
      <w:sz w:val="18"/>
      <w:szCs w:val="18"/>
    </w:rPr>
  </w:style>
  <w:style w:type="character" w:styleId="Hyperlink">
    <w:name w:val="Hyperlink"/>
    <w:basedOn w:val="DefaultParagraphFont"/>
    <w:uiPriority w:val="99"/>
    <w:unhideWhenUsed/>
    <w:rsid w:val="003A6511"/>
    <w:rPr>
      <w:color w:val="0563C1" w:themeColor="hyperlink"/>
      <w:u w:val="single"/>
    </w:rPr>
  </w:style>
  <w:style w:type="character" w:styleId="UnresolvedMention">
    <w:name w:val="Unresolved Mention"/>
    <w:basedOn w:val="DefaultParagraphFont"/>
    <w:uiPriority w:val="99"/>
    <w:rsid w:val="003A6511"/>
    <w:rPr>
      <w:color w:val="605E5C"/>
      <w:shd w:val="clear" w:color="auto" w:fill="E1DFDD"/>
    </w:rPr>
  </w:style>
  <w:style w:type="paragraph" w:styleId="Header">
    <w:name w:val="header"/>
    <w:basedOn w:val="Normal"/>
    <w:link w:val="HeaderChar"/>
    <w:uiPriority w:val="99"/>
    <w:unhideWhenUsed/>
    <w:rsid w:val="0010502B"/>
    <w:pPr>
      <w:tabs>
        <w:tab w:val="center" w:pos="4680"/>
        <w:tab w:val="right" w:pos="9360"/>
      </w:tabs>
    </w:pPr>
  </w:style>
  <w:style w:type="character" w:customStyle="1" w:styleId="HeaderChar">
    <w:name w:val="Header Char"/>
    <w:basedOn w:val="DefaultParagraphFont"/>
    <w:link w:val="Header"/>
    <w:uiPriority w:val="99"/>
    <w:rsid w:val="0010502B"/>
  </w:style>
  <w:style w:type="paragraph" w:styleId="Footer">
    <w:name w:val="footer"/>
    <w:basedOn w:val="Normal"/>
    <w:link w:val="FooterChar"/>
    <w:unhideWhenUsed/>
    <w:rsid w:val="0010502B"/>
    <w:pPr>
      <w:tabs>
        <w:tab w:val="center" w:pos="4680"/>
        <w:tab w:val="right" w:pos="9360"/>
      </w:tabs>
    </w:pPr>
  </w:style>
  <w:style w:type="character" w:customStyle="1" w:styleId="FooterChar">
    <w:name w:val="Footer Char"/>
    <w:basedOn w:val="DefaultParagraphFont"/>
    <w:link w:val="Footer"/>
    <w:rsid w:val="0010502B"/>
  </w:style>
  <w:style w:type="paragraph" w:styleId="Revision">
    <w:name w:val="Revision"/>
    <w:hidden/>
    <w:uiPriority w:val="99"/>
    <w:semiHidden/>
    <w:rsid w:val="00A47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Russo</dc:creator>
  <cp:lastModifiedBy>Ann Russo</cp:lastModifiedBy>
  <cp:revision>2</cp:revision>
  <dcterms:created xsi:type="dcterms:W3CDTF">2023-06-27T00:35:00Z</dcterms:created>
  <dcterms:modified xsi:type="dcterms:W3CDTF">2023-06-27T00:35:00Z</dcterms:modified>
</cp:coreProperties>
</file>